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7B8" w:rsidRPr="002C1875" w:rsidRDefault="007A07B8" w:rsidP="00F76F46">
      <w:pPr>
        <w:ind w:left="708"/>
        <w:contextualSpacing/>
        <w:rPr>
          <w:rFonts w:ascii="Times New Roman" w:hAnsi="Times New Roman"/>
          <w:b/>
          <w:bCs/>
          <w:sz w:val="24"/>
          <w:szCs w:val="24"/>
          <w:u w:val="single"/>
          <w:lang w:val="en-US"/>
        </w:rPr>
      </w:pPr>
    </w:p>
    <w:p w:rsidR="009A7BFC" w:rsidRDefault="009A7BFC" w:rsidP="00F76F46">
      <w:pPr>
        <w:contextualSpacing/>
        <w:jc w:val="center"/>
        <w:rPr>
          <w:rFonts w:ascii="Times New Roman" w:hAnsi="Times New Roman"/>
          <w:b/>
          <w:sz w:val="24"/>
          <w:szCs w:val="24"/>
          <w:lang w:val="en-US"/>
        </w:rPr>
      </w:pPr>
      <w:r w:rsidRPr="002C1875">
        <w:rPr>
          <w:rFonts w:ascii="Times New Roman" w:hAnsi="Times New Roman"/>
          <w:b/>
          <w:sz w:val="24"/>
          <w:szCs w:val="24"/>
          <w:lang w:val="en-US"/>
        </w:rPr>
        <w:t>Joint Statement of the 1</w:t>
      </w:r>
      <w:r w:rsidR="009118A2">
        <w:rPr>
          <w:rFonts w:ascii="Times New Roman" w:hAnsi="Times New Roman"/>
          <w:b/>
          <w:sz w:val="24"/>
          <w:szCs w:val="24"/>
          <w:lang w:val="en-US"/>
        </w:rPr>
        <w:t>4</w:t>
      </w:r>
      <w:r w:rsidRPr="002C1875">
        <w:rPr>
          <w:rFonts w:ascii="Times New Roman" w:hAnsi="Times New Roman"/>
          <w:b/>
          <w:sz w:val="24"/>
          <w:szCs w:val="24"/>
          <w:lang w:val="en-US"/>
        </w:rPr>
        <w:t>th Edition of the Brazil-U.S. Commercial Dialogue</w:t>
      </w:r>
    </w:p>
    <w:p w:rsidR="002C1875" w:rsidRDefault="00555493" w:rsidP="00F76F46">
      <w:pPr>
        <w:contextualSpacing/>
        <w:jc w:val="center"/>
        <w:rPr>
          <w:rFonts w:ascii="Times New Roman" w:hAnsi="Times New Roman"/>
          <w:b/>
          <w:sz w:val="24"/>
          <w:szCs w:val="24"/>
          <w:lang w:val="en-US"/>
        </w:rPr>
      </w:pPr>
      <w:r>
        <w:rPr>
          <w:rFonts w:ascii="Times New Roman" w:hAnsi="Times New Roman"/>
          <w:b/>
          <w:sz w:val="24"/>
          <w:szCs w:val="24"/>
          <w:lang w:val="en-US"/>
        </w:rPr>
        <w:t xml:space="preserve">June </w:t>
      </w:r>
      <w:r w:rsidR="00195BB4">
        <w:rPr>
          <w:rFonts w:ascii="Times New Roman" w:hAnsi="Times New Roman"/>
          <w:b/>
          <w:sz w:val="24"/>
          <w:szCs w:val="24"/>
          <w:lang w:val="en-US"/>
        </w:rPr>
        <w:t>29</w:t>
      </w:r>
      <w:r w:rsidR="009118A2">
        <w:rPr>
          <w:rFonts w:ascii="Times New Roman" w:hAnsi="Times New Roman"/>
          <w:b/>
          <w:sz w:val="24"/>
          <w:szCs w:val="24"/>
          <w:lang w:val="en-US"/>
        </w:rPr>
        <w:t>, 2016</w:t>
      </w:r>
    </w:p>
    <w:p w:rsidR="002C1875" w:rsidRPr="00B65907" w:rsidRDefault="00555493" w:rsidP="00F76F46">
      <w:pPr>
        <w:contextualSpacing/>
        <w:jc w:val="center"/>
        <w:rPr>
          <w:rFonts w:ascii="Times New Roman" w:hAnsi="Times New Roman"/>
          <w:b/>
          <w:i/>
          <w:sz w:val="24"/>
          <w:szCs w:val="24"/>
          <w:lang w:val="en-US"/>
        </w:rPr>
      </w:pPr>
      <w:r>
        <w:rPr>
          <w:rFonts w:ascii="Times New Roman" w:hAnsi="Times New Roman"/>
          <w:b/>
          <w:i/>
          <w:sz w:val="24"/>
          <w:szCs w:val="24"/>
          <w:lang w:val="en-US"/>
        </w:rPr>
        <w:t>Washington, D.C.</w:t>
      </w:r>
    </w:p>
    <w:p w:rsidR="002C1875" w:rsidRPr="001A5966" w:rsidRDefault="002C1875" w:rsidP="00F76F46">
      <w:pPr>
        <w:contextualSpacing/>
        <w:rPr>
          <w:rFonts w:ascii="Times New Roman" w:hAnsi="Times New Roman"/>
          <w:color w:val="000000"/>
          <w:sz w:val="24"/>
          <w:szCs w:val="24"/>
          <w:lang w:val="en-US"/>
        </w:rPr>
      </w:pPr>
    </w:p>
    <w:p w:rsidR="002C1875" w:rsidRPr="001A5966" w:rsidRDefault="00397D2D" w:rsidP="00F76F46">
      <w:pPr>
        <w:contextualSpacing/>
        <w:jc w:val="both"/>
        <w:rPr>
          <w:rFonts w:ascii="Times New Roman" w:hAnsi="Times New Roman"/>
          <w:color w:val="000000"/>
          <w:sz w:val="24"/>
          <w:szCs w:val="24"/>
          <w:lang w:val="en-US"/>
        </w:rPr>
      </w:pPr>
      <w:r w:rsidRPr="001A5966">
        <w:rPr>
          <w:rFonts w:ascii="Times New Roman" w:hAnsi="Times New Roman"/>
          <w:color w:val="000000"/>
          <w:sz w:val="24"/>
          <w:szCs w:val="24"/>
          <w:lang w:val="en-US"/>
        </w:rPr>
        <w:t xml:space="preserve">Kenneth Hyatt, </w:t>
      </w:r>
      <w:r w:rsidR="00E9042B">
        <w:rPr>
          <w:rFonts w:ascii="Times New Roman" w:hAnsi="Times New Roman"/>
          <w:color w:val="000000"/>
          <w:sz w:val="24"/>
          <w:szCs w:val="24"/>
          <w:lang w:val="en-US"/>
        </w:rPr>
        <w:t>Acting</w:t>
      </w:r>
      <w:r w:rsidRPr="001A5966">
        <w:rPr>
          <w:rFonts w:ascii="Times New Roman" w:hAnsi="Times New Roman"/>
          <w:color w:val="000000"/>
          <w:sz w:val="24"/>
          <w:szCs w:val="24"/>
          <w:lang w:val="en-US"/>
        </w:rPr>
        <w:t xml:space="preserve"> Under Secretary for International Trade, U.S. Department of Commerce (Commerce)</w:t>
      </w:r>
      <w:r w:rsidR="007E1B60">
        <w:rPr>
          <w:rFonts w:ascii="Times New Roman" w:hAnsi="Times New Roman"/>
          <w:color w:val="000000"/>
          <w:sz w:val="24"/>
          <w:szCs w:val="24"/>
          <w:lang w:val="en-US"/>
        </w:rPr>
        <w:t>,</w:t>
      </w:r>
      <w:r w:rsidRPr="001A5966">
        <w:rPr>
          <w:rFonts w:ascii="Times New Roman" w:hAnsi="Times New Roman"/>
          <w:color w:val="000000"/>
          <w:sz w:val="24"/>
          <w:szCs w:val="24"/>
          <w:lang w:val="en-US"/>
        </w:rPr>
        <w:t xml:space="preserve"> </w:t>
      </w:r>
      <w:r w:rsidR="002C1875" w:rsidRPr="001A5966">
        <w:rPr>
          <w:rFonts w:ascii="Times New Roman" w:hAnsi="Times New Roman"/>
          <w:color w:val="000000"/>
          <w:sz w:val="24"/>
          <w:szCs w:val="24"/>
          <w:lang w:val="en-US"/>
        </w:rPr>
        <w:t xml:space="preserve">Daniel Godinho, Secretary of Foreign Trade, </w:t>
      </w:r>
      <w:r w:rsidR="007E1B60">
        <w:rPr>
          <w:rFonts w:ascii="Times New Roman" w:hAnsi="Times New Roman"/>
          <w:color w:val="000000"/>
          <w:sz w:val="24"/>
          <w:szCs w:val="24"/>
          <w:lang w:val="en-US"/>
        </w:rPr>
        <w:t xml:space="preserve">and Marcelo Maia, Secretary of Commerce and Services, </w:t>
      </w:r>
      <w:r w:rsidR="002C1875" w:rsidRPr="001A5966">
        <w:rPr>
          <w:rFonts w:ascii="Times New Roman" w:hAnsi="Times New Roman"/>
          <w:color w:val="000000"/>
          <w:sz w:val="24"/>
          <w:szCs w:val="24"/>
          <w:lang w:val="en-US"/>
        </w:rPr>
        <w:t>Brazilian Ministry of Industry</w:t>
      </w:r>
      <w:r w:rsidR="00620CF2">
        <w:rPr>
          <w:rFonts w:ascii="Times New Roman" w:hAnsi="Times New Roman"/>
          <w:color w:val="000000"/>
          <w:sz w:val="24"/>
          <w:szCs w:val="24"/>
          <w:lang w:val="en-US"/>
        </w:rPr>
        <w:t>,</w:t>
      </w:r>
      <w:r w:rsidR="002C1875" w:rsidRPr="001A5966">
        <w:rPr>
          <w:rFonts w:ascii="Times New Roman" w:hAnsi="Times New Roman"/>
          <w:color w:val="000000"/>
          <w:sz w:val="24"/>
          <w:szCs w:val="24"/>
          <w:lang w:val="en-US"/>
        </w:rPr>
        <w:t xml:space="preserve"> Foreign Trade</w:t>
      </w:r>
      <w:r w:rsidR="00620CF2">
        <w:rPr>
          <w:rFonts w:ascii="Times New Roman" w:hAnsi="Times New Roman"/>
          <w:color w:val="000000"/>
          <w:sz w:val="24"/>
          <w:szCs w:val="24"/>
          <w:lang w:val="en-US"/>
        </w:rPr>
        <w:t xml:space="preserve"> and Services</w:t>
      </w:r>
      <w:r w:rsidR="002C1875" w:rsidRPr="001A5966">
        <w:rPr>
          <w:rFonts w:ascii="Times New Roman" w:hAnsi="Times New Roman"/>
          <w:color w:val="000000"/>
          <w:sz w:val="24"/>
          <w:szCs w:val="24"/>
          <w:lang w:val="en-US"/>
        </w:rPr>
        <w:t xml:space="preserve"> (MDIC), are pleased to </w:t>
      </w:r>
      <w:r w:rsidR="008F62C3">
        <w:rPr>
          <w:rFonts w:ascii="Times New Roman" w:hAnsi="Times New Roman"/>
          <w:color w:val="000000"/>
          <w:sz w:val="24"/>
          <w:szCs w:val="24"/>
          <w:lang w:val="en-US"/>
        </w:rPr>
        <w:t>celebrate</w:t>
      </w:r>
      <w:r w:rsidR="008F62C3" w:rsidRPr="001A5966">
        <w:rPr>
          <w:rFonts w:ascii="Times New Roman" w:hAnsi="Times New Roman"/>
          <w:color w:val="000000"/>
          <w:sz w:val="24"/>
          <w:szCs w:val="24"/>
          <w:lang w:val="en-US"/>
        </w:rPr>
        <w:t xml:space="preserve"> </w:t>
      </w:r>
      <w:r w:rsidR="009118A2" w:rsidRPr="001A5966">
        <w:rPr>
          <w:rFonts w:ascii="Times New Roman" w:hAnsi="Times New Roman"/>
          <w:color w:val="000000"/>
          <w:sz w:val="24"/>
          <w:szCs w:val="24"/>
          <w:lang w:val="en-US"/>
        </w:rPr>
        <w:t xml:space="preserve">the 10th anniversary of the U.S.-Brazil Commercial Dialogue </w:t>
      </w:r>
      <w:r w:rsidR="002047DC" w:rsidRPr="001A5966">
        <w:rPr>
          <w:rFonts w:ascii="Times New Roman" w:hAnsi="Times New Roman"/>
          <w:color w:val="000000"/>
          <w:sz w:val="24"/>
          <w:szCs w:val="24"/>
          <w:lang w:val="en-US"/>
        </w:rPr>
        <w:t xml:space="preserve">(Dialogue) </w:t>
      </w:r>
      <w:r w:rsidR="009118A2" w:rsidRPr="001A5966">
        <w:rPr>
          <w:rFonts w:ascii="Times New Roman" w:hAnsi="Times New Roman"/>
          <w:color w:val="000000"/>
          <w:sz w:val="24"/>
          <w:szCs w:val="24"/>
          <w:lang w:val="en-US"/>
        </w:rPr>
        <w:t xml:space="preserve">with the </w:t>
      </w:r>
      <w:r w:rsidR="002C1875" w:rsidRPr="001A5966">
        <w:rPr>
          <w:rFonts w:ascii="Times New Roman" w:hAnsi="Times New Roman"/>
          <w:color w:val="000000"/>
          <w:sz w:val="24"/>
          <w:szCs w:val="24"/>
          <w:lang w:val="en-US"/>
        </w:rPr>
        <w:t xml:space="preserve">release </w:t>
      </w:r>
      <w:r w:rsidR="009118A2" w:rsidRPr="001A5966">
        <w:rPr>
          <w:rFonts w:ascii="Times New Roman" w:hAnsi="Times New Roman"/>
          <w:color w:val="000000"/>
          <w:sz w:val="24"/>
          <w:szCs w:val="24"/>
          <w:lang w:val="en-US"/>
        </w:rPr>
        <w:t xml:space="preserve">of </w:t>
      </w:r>
      <w:r w:rsidR="002C1875" w:rsidRPr="001A5966">
        <w:rPr>
          <w:rFonts w:ascii="Times New Roman" w:hAnsi="Times New Roman"/>
          <w:color w:val="000000"/>
          <w:sz w:val="24"/>
          <w:szCs w:val="24"/>
          <w:lang w:val="en-US"/>
        </w:rPr>
        <w:t>the followin</w:t>
      </w:r>
      <w:r w:rsidR="009118A2" w:rsidRPr="001A5966">
        <w:rPr>
          <w:rFonts w:ascii="Times New Roman" w:hAnsi="Times New Roman"/>
          <w:color w:val="000000"/>
          <w:sz w:val="24"/>
          <w:szCs w:val="24"/>
          <w:lang w:val="en-US"/>
        </w:rPr>
        <w:t xml:space="preserve">g joint statement, which </w:t>
      </w:r>
      <w:r w:rsidR="008F4A41" w:rsidRPr="001A5966">
        <w:rPr>
          <w:rFonts w:ascii="Times New Roman" w:hAnsi="Times New Roman"/>
          <w:color w:val="000000"/>
          <w:sz w:val="24"/>
          <w:szCs w:val="24"/>
          <w:lang w:val="en-US"/>
        </w:rPr>
        <w:t>highlights</w:t>
      </w:r>
      <w:r w:rsidR="002047DC" w:rsidRPr="001A5966">
        <w:rPr>
          <w:rFonts w:ascii="Times New Roman" w:hAnsi="Times New Roman"/>
          <w:color w:val="000000"/>
          <w:sz w:val="24"/>
          <w:szCs w:val="24"/>
          <w:lang w:val="en-US"/>
        </w:rPr>
        <w:t xml:space="preserve"> accomplishments of the Dialogue over the past ten years,</w:t>
      </w:r>
      <w:r w:rsidR="002C1875" w:rsidRPr="001A5966">
        <w:rPr>
          <w:rFonts w:ascii="Times New Roman" w:hAnsi="Times New Roman"/>
          <w:color w:val="000000"/>
          <w:sz w:val="24"/>
          <w:szCs w:val="24"/>
          <w:lang w:val="en-US"/>
        </w:rPr>
        <w:t xml:space="preserve"> </w:t>
      </w:r>
      <w:r w:rsidR="002047DC" w:rsidRPr="001A5966">
        <w:rPr>
          <w:rFonts w:ascii="Times New Roman" w:hAnsi="Times New Roman"/>
          <w:color w:val="000000"/>
          <w:sz w:val="24"/>
          <w:szCs w:val="24"/>
          <w:lang w:val="en-US"/>
        </w:rPr>
        <w:t xml:space="preserve">notes </w:t>
      </w:r>
      <w:r w:rsidR="002C1875" w:rsidRPr="001A5966">
        <w:rPr>
          <w:rFonts w:ascii="Times New Roman" w:hAnsi="Times New Roman"/>
          <w:color w:val="000000"/>
          <w:sz w:val="24"/>
          <w:szCs w:val="24"/>
          <w:lang w:val="en-US"/>
        </w:rPr>
        <w:t xml:space="preserve">the results of the </w:t>
      </w:r>
      <w:r w:rsidR="009118A2" w:rsidRPr="001A5966">
        <w:rPr>
          <w:rFonts w:ascii="Times New Roman" w:hAnsi="Times New Roman"/>
          <w:color w:val="000000"/>
          <w:sz w:val="24"/>
          <w:szCs w:val="24"/>
          <w:lang w:val="en-US"/>
        </w:rPr>
        <w:t xml:space="preserve">June </w:t>
      </w:r>
      <w:r w:rsidR="00555493" w:rsidRPr="001A5966">
        <w:rPr>
          <w:rFonts w:ascii="Times New Roman" w:hAnsi="Times New Roman"/>
          <w:color w:val="000000"/>
          <w:sz w:val="24"/>
          <w:szCs w:val="24"/>
          <w:lang w:val="en-US"/>
        </w:rPr>
        <w:t>28-</w:t>
      </w:r>
      <w:r w:rsidR="00195BB4">
        <w:rPr>
          <w:rFonts w:ascii="Times New Roman" w:hAnsi="Times New Roman"/>
          <w:color w:val="000000"/>
          <w:sz w:val="24"/>
          <w:szCs w:val="24"/>
          <w:lang w:val="en-US"/>
        </w:rPr>
        <w:t>29</w:t>
      </w:r>
      <w:r w:rsidR="009118A2" w:rsidRPr="001A5966">
        <w:rPr>
          <w:rFonts w:ascii="Times New Roman" w:hAnsi="Times New Roman"/>
          <w:color w:val="000000"/>
          <w:sz w:val="24"/>
          <w:szCs w:val="24"/>
          <w:lang w:val="en-US"/>
        </w:rPr>
        <w:t>, 2016</w:t>
      </w:r>
      <w:r w:rsidR="002C1875" w:rsidRPr="001A5966">
        <w:rPr>
          <w:rFonts w:ascii="Times New Roman" w:hAnsi="Times New Roman"/>
          <w:color w:val="000000"/>
          <w:sz w:val="24"/>
          <w:szCs w:val="24"/>
          <w:lang w:val="en-US"/>
        </w:rPr>
        <w:t xml:space="preserve">, meeting of Dialogue in </w:t>
      </w:r>
      <w:r w:rsidR="009118A2" w:rsidRPr="001A5966">
        <w:rPr>
          <w:rFonts w:ascii="Times New Roman" w:hAnsi="Times New Roman"/>
          <w:color w:val="000000"/>
          <w:sz w:val="24"/>
          <w:szCs w:val="24"/>
          <w:lang w:val="en-US"/>
        </w:rPr>
        <w:t>Washington, D.C.</w:t>
      </w:r>
      <w:r w:rsidR="008F4A41" w:rsidRPr="001A5966">
        <w:rPr>
          <w:rFonts w:ascii="Times New Roman" w:hAnsi="Times New Roman"/>
          <w:color w:val="000000"/>
          <w:sz w:val="24"/>
          <w:szCs w:val="24"/>
          <w:lang w:val="en-US"/>
        </w:rPr>
        <w:t xml:space="preserve"> and emphasizes both Ministries continuing commitment to work through the Dialogue to foster partnerships that grow bilateral trade and investment for the next decade. </w:t>
      </w:r>
    </w:p>
    <w:p w:rsidR="002C1875" w:rsidRPr="001A5966" w:rsidRDefault="002C1875" w:rsidP="00F76F46">
      <w:pPr>
        <w:contextualSpacing/>
        <w:jc w:val="both"/>
        <w:rPr>
          <w:rFonts w:ascii="Times New Roman" w:hAnsi="Times New Roman"/>
          <w:color w:val="000000"/>
          <w:sz w:val="24"/>
          <w:szCs w:val="24"/>
          <w:lang w:val="en-US"/>
        </w:rPr>
      </w:pPr>
    </w:p>
    <w:p w:rsidR="006F7F5A" w:rsidRPr="0036688C" w:rsidRDefault="0036688C" w:rsidP="00F76F46">
      <w:pPr>
        <w:contextualSpacing/>
        <w:jc w:val="both"/>
        <w:rPr>
          <w:rFonts w:ascii="Times New Roman" w:hAnsi="Times New Roman"/>
          <w:sz w:val="24"/>
          <w:szCs w:val="24"/>
          <w:lang w:val="en-US"/>
        </w:rPr>
      </w:pPr>
      <w:r>
        <w:rPr>
          <w:rFonts w:ascii="Times New Roman" w:hAnsi="Times New Roman"/>
          <w:b/>
          <w:sz w:val="24"/>
          <w:szCs w:val="24"/>
          <w:lang w:val="en-US"/>
        </w:rPr>
        <w:t>Celebrating Ten Years of Partnership</w:t>
      </w:r>
      <w:r w:rsidR="00C46947">
        <w:rPr>
          <w:rFonts w:ascii="Times New Roman" w:hAnsi="Times New Roman"/>
          <w:b/>
          <w:sz w:val="24"/>
          <w:szCs w:val="24"/>
          <w:lang w:val="en-US"/>
        </w:rPr>
        <w:t xml:space="preserve"> and </w:t>
      </w:r>
      <w:r w:rsidR="00BF56EF">
        <w:rPr>
          <w:rFonts w:ascii="Times New Roman" w:hAnsi="Times New Roman"/>
          <w:b/>
          <w:sz w:val="24"/>
          <w:szCs w:val="24"/>
          <w:lang w:val="en-US"/>
        </w:rPr>
        <w:t xml:space="preserve">Planning for a </w:t>
      </w:r>
      <w:r w:rsidR="00651709">
        <w:rPr>
          <w:rFonts w:ascii="Times New Roman" w:hAnsi="Times New Roman"/>
          <w:b/>
          <w:sz w:val="24"/>
          <w:szCs w:val="24"/>
          <w:lang w:val="en-US"/>
        </w:rPr>
        <w:t>Productive</w:t>
      </w:r>
      <w:r w:rsidR="00BF56EF">
        <w:rPr>
          <w:rFonts w:ascii="Times New Roman" w:hAnsi="Times New Roman"/>
          <w:b/>
          <w:sz w:val="24"/>
          <w:szCs w:val="24"/>
          <w:lang w:val="en-US"/>
        </w:rPr>
        <w:t xml:space="preserve"> Future</w:t>
      </w:r>
    </w:p>
    <w:p w:rsidR="0036688C" w:rsidRDefault="0036688C" w:rsidP="00F76F46">
      <w:pPr>
        <w:contextualSpacing/>
        <w:jc w:val="both"/>
        <w:rPr>
          <w:rFonts w:ascii="Times New Roman" w:hAnsi="Times New Roman"/>
          <w:sz w:val="24"/>
          <w:szCs w:val="24"/>
          <w:lang w:val="en-US"/>
        </w:rPr>
      </w:pPr>
    </w:p>
    <w:p w:rsidR="002047DC" w:rsidRDefault="002047DC" w:rsidP="00F76F46">
      <w:pPr>
        <w:contextualSpacing/>
        <w:jc w:val="both"/>
        <w:rPr>
          <w:rFonts w:ascii="Times New Roman" w:hAnsi="Times New Roman"/>
          <w:sz w:val="24"/>
          <w:szCs w:val="24"/>
          <w:lang w:val="en-US"/>
        </w:rPr>
      </w:pPr>
      <w:r>
        <w:rPr>
          <w:rFonts w:ascii="Times New Roman" w:hAnsi="Times New Roman"/>
          <w:sz w:val="24"/>
          <w:szCs w:val="24"/>
          <w:lang w:val="en-US"/>
        </w:rPr>
        <w:t>The U.S.-Brazil Commercial Dialogue was established with the June 6, 2006, signing of a Letter of Intent between then Commerce</w:t>
      </w:r>
      <w:r w:rsidR="00B95D56">
        <w:rPr>
          <w:rFonts w:ascii="Times New Roman" w:hAnsi="Times New Roman"/>
          <w:sz w:val="24"/>
          <w:szCs w:val="24"/>
          <w:lang w:val="en-US"/>
        </w:rPr>
        <w:t xml:space="preserve"> Secretary</w:t>
      </w:r>
      <w:r>
        <w:rPr>
          <w:rFonts w:ascii="Times New Roman" w:hAnsi="Times New Roman"/>
          <w:sz w:val="24"/>
          <w:szCs w:val="24"/>
          <w:lang w:val="en-US"/>
        </w:rPr>
        <w:t xml:space="preserve"> Carlos Gutierrez and then Minister of Development, Industry &amp; Foreign Trade Luiz Fernando Furlan, completing a commitment made by President George W. Bush on the occasion of his 2005 visit to Brazil.  Under this letter of intent, an Informal Consultative Mechanism was created to:</w:t>
      </w:r>
    </w:p>
    <w:p w:rsidR="002047DC" w:rsidRDefault="002047DC" w:rsidP="00F76F46">
      <w:pPr>
        <w:pStyle w:val="ListParagraph"/>
        <w:numPr>
          <w:ilvl w:val="0"/>
          <w:numId w:val="3"/>
        </w:numPr>
        <w:jc w:val="both"/>
        <w:rPr>
          <w:rFonts w:ascii="Times New Roman" w:hAnsi="Times New Roman"/>
          <w:sz w:val="24"/>
          <w:szCs w:val="24"/>
          <w:lang w:val="en-US"/>
        </w:rPr>
      </w:pPr>
      <w:r>
        <w:rPr>
          <w:rFonts w:ascii="Times New Roman" w:hAnsi="Times New Roman"/>
          <w:sz w:val="24"/>
          <w:szCs w:val="24"/>
          <w:lang w:val="en-US"/>
        </w:rPr>
        <w:t>Focus on activities designed to stimulate bilateral trade and investment, within an overall framework focused on developing strategies to improve the competitiveness of each country;</w:t>
      </w:r>
      <w:r w:rsidR="00B17019">
        <w:rPr>
          <w:rFonts w:ascii="Times New Roman" w:hAnsi="Times New Roman"/>
          <w:sz w:val="24"/>
          <w:szCs w:val="24"/>
          <w:lang w:val="en-US"/>
        </w:rPr>
        <w:t xml:space="preserve"> and</w:t>
      </w:r>
    </w:p>
    <w:p w:rsidR="002047DC" w:rsidRDefault="002047DC" w:rsidP="00F76F46">
      <w:pPr>
        <w:pStyle w:val="ListParagraph"/>
        <w:numPr>
          <w:ilvl w:val="0"/>
          <w:numId w:val="3"/>
        </w:numPr>
        <w:jc w:val="both"/>
        <w:rPr>
          <w:rFonts w:ascii="Times New Roman" w:hAnsi="Times New Roman"/>
          <w:sz w:val="24"/>
          <w:szCs w:val="24"/>
          <w:lang w:val="en-US"/>
        </w:rPr>
      </w:pPr>
      <w:r>
        <w:rPr>
          <w:rFonts w:ascii="Times New Roman" w:hAnsi="Times New Roman"/>
          <w:sz w:val="24"/>
          <w:szCs w:val="24"/>
          <w:lang w:val="en-US"/>
        </w:rPr>
        <w:t>Address topics such as business facilitation, trade and investment promotion, and other commercial issues of mutual benefit</w:t>
      </w:r>
      <w:r w:rsidR="00B17019">
        <w:rPr>
          <w:rFonts w:ascii="Times New Roman" w:hAnsi="Times New Roman"/>
          <w:sz w:val="24"/>
          <w:szCs w:val="24"/>
          <w:lang w:val="en-US"/>
        </w:rPr>
        <w:t>.</w:t>
      </w:r>
    </w:p>
    <w:p w:rsidR="002047DC" w:rsidRPr="00B17019" w:rsidRDefault="002047DC" w:rsidP="00F76F46">
      <w:pPr>
        <w:ind w:left="360"/>
        <w:contextualSpacing/>
        <w:jc w:val="both"/>
        <w:rPr>
          <w:rFonts w:ascii="Times New Roman" w:hAnsi="Times New Roman"/>
          <w:sz w:val="24"/>
          <w:szCs w:val="24"/>
          <w:lang w:val="en-US"/>
        </w:rPr>
      </w:pPr>
    </w:p>
    <w:p w:rsidR="00603B68" w:rsidRPr="002047DC" w:rsidRDefault="00B17019" w:rsidP="00F76F46">
      <w:pPr>
        <w:contextualSpacing/>
        <w:jc w:val="both"/>
        <w:rPr>
          <w:rFonts w:ascii="Times New Roman" w:hAnsi="Times New Roman"/>
          <w:sz w:val="24"/>
          <w:szCs w:val="24"/>
          <w:lang w:val="en-US"/>
        </w:rPr>
      </w:pPr>
      <w:r>
        <w:rPr>
          <w:rFonts w:ascii="Times New Roman" w:hAnsi="Times New Roman"/>
          <w:sz w:val="24"/>
          <w:szCs w:val="24"/>
          <w:lang w:val="en-US"/>
        </w:rPr>
        <w:t xml:space="preserve">Over the past ten years, the Dialogue has matured into a strong bilateral cooperative mechanism which </w:t>
      </w:r>
      <w:r w:rsidR="00603B68" w:rsidRPr="002047DC">
        <w:rPr>
          <w:rFonts w:ascii="Times New Roman" w:hAnsi="Times New Roman"/>
          <w:sz w:val="24"/>
          <w:szCs w:val="24"/>
          <w:lang w:val="en-US"/>
        </w:rPr>
        <w:t xml:space="preserve">features in depth technical discussions on a broad range of issues under the coordination of five working groups.  We are pleased to highlight some of the accomplishments achieved over the past </w:t>
      </w:r>
      <w:r w:rsidR="00C85E3A" w:rsidRPr="002047DC">
        <w:rPr>
          <w:rFonts w:ascii="Times New Roman" w:hAnsi="Times New Roman"/>
          <w:sz w:val="24"/>
          <w:szCs w:val="24"/>
          <w:lang w:val="en-US"/>
        </w:rPr>
        <w:t>ten years and look forward to building upon this work to foster an ever more substantive and diverse trading relationship.</w:t>
      </w:r>
    </w:p>
    <w:p w:rsidR="00331A92" w:rsidRDefault="00331A92" w:rsidP="00F76F46">
      <w:pPr>
        <w:contextualSpacing/>
        <w:jc w:val="both"/>
        <w:rPr>
          <w:rFonts w:ascii="Times New Roman" w:hAnsi="Times New Roman"/>
          <w:sz w:val="24"/>
          <w:szCs w:val="24"/>
          <w:lang w:val="en-US"/>
        </w:rPr>
      </w:pPr>
    </w:p>
    <w:p w:rsidR="00310284" w:rsidRPr="00C46947" w:rsidRDefault="00310284" w:rsidP="00F76F46">
      <w:pPr>
        <w:contextualSpacing/>
        <w:jc w:val="both"/>
        <w:rPr>
          <w:rFonts w:ascii="Times New Roman" w:hAnsi="Times New Roman"/>
          <w:i/>
          <w:sz w:val="24"/>
          <w:szCs w:val="24"/>
          <w:lang w:val="en-US"/>
        </w:rPr>
      </w:pPr>
      <w:r w:rsidRPr="00C46947">
        <w:rPr>
          <w:rFonts w:ascii="Times New Roman" w:hAnsi="Times New Roman"/>
          <w:i/>
          <w:sz w:val="24"/>
          <w:szCs w:val="24"/>
          <w:lang w:val="en-US"/>
        </w:rPr>
        <w:t>Trade Facilitation</w:t>
      </w:r>
    </w:p>
    <w:p w:rsidR="00310284" w:rsidRDefault="00310284" w:rsidP="00F76F46">
      <w:pPr>
        <w:contextualSpacing/>
        <w:jc w:val="both"/>
        <w:rPr>
          <w:rFonts w:ascii="Times New Roman" w:hAnsi="Times New Roman"/>
          <w:sz w:val="24"/>
          <w:szCs w:val="24"/>
          <w:lang w:val="en-US"/>
        </w:rPr>
      </w:pPr>
    </w:p>
    <w:p w:rsidR="00310284" w:rsidRDefault="00310284" w:rsidP="00F76F46">
      <w:pPr>
        <w:contextualSpacing/>
        <w:jc w:val="both"/>
        <w:rPr>
          <w:rFonts w:ascii="Times New Roman" w:eastAsia="Calibri" w:hAnsi="Times New Roman"/>
          <w:sz w:val="24"/>
          <w:szCs w:val="24"/>
          <w:lang w:val="en-US"/>
        </w:rPr>
      </w:pPr>
      <w:r>
        <w:rPr>
          <w:rFonts w:ascii="Times New Roman" w:hAnsi="Times New Roman"/>
          <w:sz w:val="24"/>
          <w:szCs w:val="24"/>
          <w:lang w:val="en-US"/>
        </w:rPr>
        <w:t xml:space="preserve">The rapid, predictable and secure movement of goods has been a priority topic under the Dialogue since its launch in 2006.  Over the past ten years, the two countries have fostered cooperation in this area with the goal of addressing delays at the border.  Highlights include: inter-agency site visits to U.S. express delivery hubs to see how U.S. express delivery providers work with U.S. Customs and Border Protection to ensure security issues are addressed in a timely manner; delegations to the U.S. National Targeting Center in Reston, VA and the Port of Baltimore to see first-hand supply chains moving goods efficiently; several workshops on mechanisms to incorporate private sector expertise into the policy making process including the 2009 Trade Development Agency Global Customs Initiative in Fortaleza, Brazil and the 2011 workshop in Montevideo, Uruguay; and the 2009 customs workshop in Manaus </w:t>
      </w:r>
      <w:r w:rsidR="00F76F46">
        <w:rPr>
          <w:rFonts w:ascii="Times New Roman" w:hAnsi="Times New Roman"/>
          <w:sz w:val="24"/>
          <w:szCs w:val="24"/>
          <w:lang w:val="en-US"/>
        </w:rPr>
        <w:t>featuring site visits to Harley-</w:t>
      </w:r>
      <w:r>
        <w:rPr>
          <w:rFonts w:ascii="Times New Roman" w:hAnsi="Times New Roman"/>
          <w:sz w:val="24"/>
          <w:szCs w:val="24"/>
          <w:lang w:val="en-US"/>
        </w:rPr>
        <w:t xml:space="preserve">Davidson, Coca-Cola and Whirlpool.  More recently, in March 2015, </w:t>
      </w:r>
      <w:r>
        <w:rPr>
          <w:rFonts w:ascii="Times New Roman" w:eastAsia="Calibri" w:hAnsi="Times New Roman"/>
          <w:sz w:val="24"/>
          <w:szCs w:val="24"/>
          <w:lang w:val="en-US"/>
        </w:rPr>
        <w:t>MDIC and Commerce signed</w:t>
      </w:r>
      <w:r w:rsidRPr="007E195B">
        <w:rPr>
          <w:rFonts w:ascii="Times New Roman" w:eastAsia="Calibri" w:hAnsi="Times New Roman"/>
          <w:sz w:val="24"/>
          <w:szCs w:val="24"/>
          <w:lang w:val="en-US"/>
        </w:rPr>
        <w:t xml:space="preserve"> a Memorandum of In</w:t>
      </w:r>
      <w:r>
        <w:rPr>
          <w:rFonts w:ascii="Times New Roman" w:eastAsia="Calibri" w:hAnsi="Times New Roman"/>
          <w:sz w:val="24"/>
          <w:szCs w:val="24"/>
          <w:lang w:val="en-US"/>
        </w:rPr>
        <w:t xml:space="preserve">tent </w:t>
      </w:r>
      <w:r w:rsidRPr="007E195B">
        <w:rPr>
          <w:rFonts w:ascii="Times New Roman" w:eastAsia="Calibri" w:hAnsi="Times New Roman"/>
          <w:sz w:val="24"/>
          <w:szCs w:val="24"/>
          <w:lang w:val="en-US"/>
        </w:rPr>
        <w:t>(MOI) on Trade Facilitation,</w:t>
      </w:r>
      <w:r>
        <w:rPr>
          <w:rFonts w:ascii="Times New Roman" w:eastAsia="Calibri" w:hAnsi="Times New Roman"/>
          <w:sz w:val="24"/>
          <w:szCs w:val="24"/>
          <w:lang w:val="en-US"/>
        </w:rPr>
        <w:t xml:space="preserve"> </w:t>
      </w:r>
      <w:r w:rsidRPr="00450A46">
        <w:rPr>
          <w:rFonts w:ascii="Times New Roman" w:eastAsia="Calibri" w:hAnsi="Times New Roman"/>
          <w:sz w:val="24"/>
          <w:szCs w:val="24"/>
          <w:lang w:val="en-US"/>
        </w:rPr>
        <w:t xml:space="preserve">which establishes </w:t>
      </w:r>
      <w:r>
        <w:rPr>
          <w:rFonts w:ascii="Times New Roman" w:eastAsia="Calibri" w:hAnsi="Times New Roman"/>
          <w:sz w:val="24"/>
          <w:szCs w:val="24"/>
          <w:lang w:val="en-US"/>
        </w:rPr>
        <w:t xml:space="preserve">opportunities </w:t>
      </w:r>
      <w:r w:rsidRPr="00450A46">
        <w:rPr>
          <w:rFonts w:ascii="Times New Roman" w:eastAsia="Calibri" w:hAnsi="Times New Roman"/>
          <w:sz w:val="24"/>
          <w:szCs w:val="24"/>
          <w:lang w:val="en-US"/>
        </w:rPr>
        <w:t xml:space="preserve">for future </w:t>
      </w:r>
      <w:r>
        <w:rPr>
          <w:rFonts w:ascii="Times New Roman" w:eastAsia="Calibri" w:hAnsi="Times New Roman"/>
          <w:sz w:val="24"/>
          <w:szCs w:val="24"/>
          <w:lang w:val="en-US"/>
        </w:rPr>
        <w:t xml:space="preserve">trade facilitation </w:t>
      </w:r>
      <w:r w:rsidRPr="00450A46">
        <w:rPr>
          <w:rFonts w:ascii="Times New Roman" w:eastAsia="Calibri" w:hAnsi="Times New Roman"/>
          <w:sz w:val="24"/>
          <w:szCs w:val="24"/>
          <w:lang w:val="en-US"/>
        </w:rPr>
        <w:t>joint initiatives</w:t>
      </w:r>
      <w:r>
        <w:rPr>
          <w:rFonts w:ascii="Times New Roman" w:eastAsia="Calibri" w:hAnsi="Times New Roman"/>
          <w:sz w:val="24"/>
          <w:szCs w:val="24"/>
          <w:lang w:val="en-US"/>
        </w:rPr>
        <w:t>, and</w:t>
      </w:r>
      <w:r w:rsidRPr="007E195B">
        <w:rPr>
          <w:rFonts w:ascii="Times New Roman" w:eastAsia="Calibri" w:hAnsi="Times New Roman"/>
          <w:sz w:val="24"/>
          <w:szCs w:val="24"/>
          <w:lang w:val="en-US"/>
        </w:rPr>
        <w:t xml:space="preserve"> </w:t>
      </w:r>
      <w:r>
        <w:rPr>
          <w:rFonts w:ascii="Times New Roman" w:eastAsia="Calibri" w:hAnsi="Times New Roman"/>
          <w:sz w:val="24"/>
          <w:szCs w:val="24"/>
          <w:lang w:val="en-US"/>
        </w:rPr>
        <w:t>recognizes the private sector</w:t>
      </w:r>
      <w:r w:rsidR="00F76F46">
        <w:rPr>
          <w:rFonts w:ascii="Times New Roman" w:eastAsia="Calibri" w:hAnsi="Times New Roman"/>
          <w:sz w:val="24"/>
          <w:szCs w:val="24"/>
          <w:lang w:val="en-US"/>
        </w:rPr>
        <w:t xml:space="preserve"> </w:t>
      </w:r>
      <w:r w:rsidRPr="0028426E">
        <w:rPr>
          <w:rFonts w:ascii="Times New Roman" w:eastAsia="Calibri" w:hAnsi="Times New Roman"/>
          <w:sz w:val="24"/>
          <w:szCs w:val="24"/>
          <w:lang w:val="en-US"/>
        </w:rPr>
        <w:t xml:space="preserve">interest in </w:t>
      </w:r>
      <w:r w:rsidRPr="0028426E">
        <w:rPr>
          <w:rFonts w:ascii="Times New Roman" w:eastAsia="Calibri" w:hAnsi="Times New Roman"/>
          <w:sz w:val="24"/>
          <w:szCs w:val="24"/>
          <w:lang w:val="en-US"/>
        </w:rPr>
        <w:lastRenderedPageBreak/>
        <w:t xml:space="preserve">implementation of the </w:t>
      </w:r>
      <w:r>
        <w:rPr>
          <w:rFonts w:ascii="Times New Roman" w:eastAsia="Calibri" w:hAnsi="Times New Roman"/>
          <w:sz w:val="24"/>
          <w:szCs w:val="24"/>
          <w:lang w:val="en-US"/>
        </w:rPr>
        <w:t xml:space="preserve">WTO Trade Facilitation Agreement (TFA).  The MOI also underscores the roles that the public and private sectors play, by engaging in information exchanges to support actions that modernize border management processes, increase efficient trade transactions and promote predictability, transparency and competitiveness for governments and businesses.  As envisioned under </w:t>
      </w:r>
      <w:r w:rsidRPr="00450A46">
        <w:rPr>
          <w:rFonts w:ascii="Times New Roman" w:eastAsia="Calibri" w:hAnsi="Times New Roman"/>
          <w:sz w:val="24"/>
          <w:szCs w:val="24"/>
          <w:lang w:val="en-US"/>
        </w:rPr>
        <w:t>the MOI,</w:t>
      </w:r>
      <w:r>
        <w:rPr>
          <w:rFonts w:ascii="Times New Roman" w:eastAsia="Calibri" w:hAnsi="Times New Roman"/>
          <w:sz w:val="24"/>
          <w:szCs w:val="24"/>
          <w:lang w:val="en-US"/>
        </w:rPr>
        <w:t xml:space="preserve"> Commerce and MDIC consulted with the private sector</w:t>
      </w:r>
      <w:r w:rsidRPr="00450A46">
        <w:rPr>
          <w:rFonts w:ascii="Times New Roman" w:eastAsia="Calibri" w:hAnsi="Times New Roman"/>
          <w:sz w:val="24"/>
          <w:szCs w:val="24"/>
          <w:lang w:val="en-US"/>
        </w:rPr>
        <w:t xml:space="preserve"> in both countries </w:t>
      </w:r>
      <w:r>
        <w:rPr>
          <w:rFonts w:ascii="Times New Roman" w:eastAsia="Calibri" w:hAnsi="Times New Roman"/>
          <w:sz w:val="24"/>
          <w:szCs w:val="24"/>
          <w:lang w:val="en-US"/>
        </w:rPr>
        <w:t>to identify</w:t>
      </w:r>
      <w:r w:rsidRPr="00450A46">
        <w:rPr>
          <w:rFonts w:ascii="Times New Roman" w:eastAsia="Calibri" w:hAnsi="Times New Roman"/>
          <w:sz w:val="24"/>
          <w:szCs w:val="24"/>
          <w:lang w:val="en-US"/>
        </w:rPr>
        <w:t xml:space="preserve"> </w:t>
      </w:r>
      <w:r>
        <w:rPr>
          <w:rFonts w:ascii="Times New Roman" w:eastAsia="Calibri" w:hAnsi="Times New Roman"/>
          <w:sz w:val="24"/>
          <w:szCs w:val="24"/>
          <w:lang w:val="en-US"/>
        </w:rPr>
        <w:t xml:space="preserve">delays </w:t>
      </w:r>
      <w:r w:rsidRPr="00450A46">
        <w:rPr>
          <w:rFonts w:ascii="Times New Roman" w:eastAsia="Calibri" w:hAnsi="Times New Roman"/>
          <w:sz w:val="24"/>
          <w:szCs w:val="24"/>
          <w:lang w:val="en-US"/>
        </w:rPr>
        <w:t>related to moving goods across borders that can be addressed by</w:t>
      </w:r>
      <w:r>
        <w:rPr>
          <w:rFonts w:ascii="Times New Roman" w:eastAsia="Calibri" w:hAnsi="Times New Roman"/>
          <w:sz w:val="24"/>
          <w:szCs w:val="24"/>
          <w:lang w:val="en-US"/>
        </w:rPr>
        <w:t xml:space="preserve"> developing trade facilitation policies and</w:t>
      </w:r>
      <w:r w:rsidRPr="00450A46">
        <w:rPr>
          <w:rFonts w:ascii="Times New Roman" w:eastAsia="Calibri" w:hAnsi="Times New Roman"/>
          <w:sz w:val="24"/>
          <w:szCs w:val="24"/>
          <w:lang w:val="en-US"/>
        </w:rPr>
        <w:t xml:space="preserve"> </w:t>
      </w:r>
      <w:r>
        <w:rPr>
          <w:rFonts w:ascii="Times New Roman" w:eastAsia="Calibri" w:hAnsi="Times New Roman"/>
          <w:sz w:val="24"/>
          <w:szCs w:val="24"/>
          <w:lang w:val="en-US"/>
        </w:rPr>
        <w:t>implementing the WTO TFA commitments.</w:t>
      </w:r>
    </w:p>
    <w:p w:rsidR="00310284" w:rsidRDefault="00310284" w:rsidP="00F76F46">
      <w:pPr>
        <w:contextualSpacing/>
        <w:jc w:val="both"/>
        <w:rPr>
          <w:rFonts w:ascii="Times New Roman" w:eastAsia="Calibri" w:hAnsi="Times New Roman"/>
          <w:sz w:val="24"/>
          <w:szCs w:val="24"/>
          <w:lang w:val="en-US"/>
        </w:rPr>
      </w:pPr>
    </w:p>
    <w:p w:rsidR="00310284" w:rsidRPr="002E5D4C" w:rsidRDefault="00310284" w:rsidP="00F76F46">
      <w:pPr>
        <w:pStyle w:val="NoSpacing"/>
        <w:contextualSpacing/>
        <w:jc w:val="both"/>
        <w:rPr>
          <w:rFonts w:ascii="Times New Roman" w:eastAsia="Calibri" w:hAnsi="Times New Roman"/>
          <w:sz w:val="24"/>
          <w:szCs w:val="24"/>
          <w:lang w:val="en-US"/>
        </w:rPr>
      </w:pPr>
      <w:r>
        <w:rPr>
          <w:rFonts w:ascii="Times New Roman" w:hAnsi="Times New Roman"/>
          <w:sz w:val="24"/>
          <w:szCs w:val="24"/>
          <w:lang w:val="en-US"/>
        </w:rPr>
        <w:t xml:space="preserve">Advancement on trade facilitation includes Brazil’s ratification of the WTO TFA in March 2016. Both countries support implementation and rapid entry into force which will lead to </w:t>
      </w:r>
      <w:r w:rsidRPr="00497400">
        <w:rPr>
          <w:rFonts w:ascii="Times New Roman" w:hAnsi="Times New Roman" w:cs="Times New Roman"/>
          <w:color w:val="000000" w:themeColor="text1"/>
          <w:sz w:val="24"/>
          <w:szCs w:val="24"/>
          <w:lang w:val="en-US"/>
        </w:rPr>
        <w:t>elimination of red tape and bureaucratic delay</w:t>
      </w:r>
      <w:r>
        <w:rPr>
          <w:rFonts w:ascii="Times New Roman" w:hAnsi="Times New Roman" w:cs="Times New Roman"/>
          <w:color w:val="000000" w:themeColor="text1"/>
          <w:sz w:val="24"/>
          <w:szCs w:val="24"/>
          <w:lang w:val="en-US"/>
        </w:rPr>
        <w:t>s</w:t>
      </w:r>
      <w:r w:rsidRPr="00497400">
        <w:rPr>
          <w:rFonts w:ascii="Times New Roman" w:hAnsi="Times New Roman" w:cs="Times New Roman"/>
          <w:color w:val="000000" w:themeColor="text1"/>
          <w:sz w:val="24"/>
          <w:szCs w:val="24"/>
          <w:lang w:val="en-US"/>
        </w:rPr>
        <w:t xml:space="preserve"> for goods shipped around the globe and to real cost savings for all exporters.</w:t>
      </w:r>
      <w:r>
        <w:rPr>
          <w:rFonts w:ascii="Times New Roman" w:hAnsi="Times New Roman" w:cs="Times New Roman"/>
          <w:color w:val="000000" w:themeColor="text1"/>
          <w:sz w:val="24"/>
          <w:szCs w:val="24"/>
          <w:lang w:val="en-US"/>
        </w:rPr>
        <w:t xml:space="preserve">  MDIC and Commerce </w:t>
      </w:r>
      <w:r w:rsidRPr="002E5D4C">
        <w:rPr>
          <w:rFonts w:ascii="Times New Roman" w:eastAsia="Calibri" w:hAnsi="Times New Roman"/>
          <w:sz w:val="24"/>
          <w:szCs w:val="24"/>
          <w:lang w:val="en-US"/>
        </w:rPr>
        <w:t xml:space="preserve">will continue to foster </w:t>
      </w:r>
      <w:r>
        <w:rPr>
          <w:rFonts w:ascii="Times New Roman" w:eastAsia="Calibri" w:hAnsi="Times New Roman"/>
          <w:sz w:val="24"/>
          <w:szCs w:val="24"/>
          <w:lang w:val="en-US"/>
        </w:rPr>
        <w:t xml:space="preserve">public-to-private sector </w:t>
      </w:r>
      <w:r w:rsidRPr="002E5D4C">
        <w:rPr>
          <w:rFonts w:ascii="Times New Roman" w:eastAsia="Calibri" w:hAnsi="Times New Roman"/>
          <w:sz w:val="24"/>
          <w:szCs w:val="24"/>
          <w:lang w:val="en-US"/>
        </w:rPr>
        <w:t>discussions that support both countries’ implementation of this groundbreaking agreement.</w:t>
      </w:r>
      <w:r>
        <w:rPr>
          <w:rFonts w:ascii="Times New Roman" w:eastAsia="Calibri" w:hAnsi="Times New Roman"/>
          <w:sz w:val="24"/>
          <w:szCs w:val="24"/>
          <w:lang w:val="en-US"/>
        </w:rPr>
        <w:t xml:space="preserve">  </w:t>
      </w:r>
      <w:r w:rsidRPr="00497400">
        <w:rPr>
          <w:rFonts w:ascii="Times New Roman" w:hAnsi="Times New Roman"/>
          <w:color w:val="000000" w:themeColor="text1"/>
          <w:sz w:val="24"/>
          <w:szCs w:val="24"/>
          <w:lang w:val="en-US"/>
        </w:rPr>
        <w:t>Looking to the future,</w:t>
      </w:r>
      <w:r w:rsidRPr="002E5D4C">
        <w:rPr>
          <w:rFonts w:ascii="Times New Roman" w:eastAsia="Calibri" w:hAnsi="Times New Roman"/>
          <w:sz w:val="24"/>
          <w:szCs w:val="24"/>
          <w:lang w:val="en-US"/>
        </w:rPr>
        <w:t xml:space="preserve"> Commerce and MDIC</w:t>
      </w:r>
      <w:r>
        <w:rPr>
          <w:rFonts w:ascii="Times New Roman" w:eastAsia="Calibri" w:hAnsi="Times New Roman"/>
          <w:sz w:val="24"/>
          <w:szCs w:val="24"/>
          <w:lang w:val="en-US"/>
        </w:rPr>
        <w:t xml:space="preserve"> have also</w:t>
      </w:r>
      <w:r w:rsidRPr="002E5D4C">
        <w:rPr>
          <w:rFonts w:ascii="Times New Roman" w:eastAsia="Calibri" w:hAnsi="Times New Roman"/>
          <w:sz w:val="24"/>
          <w:szCs w:val="24"/>
          <w:lang w:val="en-US"/>
        </w:rPr>
        <w:t xml:space="preserve"> agreed to work through the Commercial Dialogue to encourage timely ratification</w:t>
      </w:r>
      <w:r>
        <w:rPr>
          <w:rFonts w:ascii="Times New Roman" w:eastAsia="Calibri" w:hAnsi="Times New Roman"/>
          <w:sz w:val="24"/>
          <w:szCs w:val="24"/>
          <w:lang w:val="en-US"/>
        </w:rPr>
        <w:t xml:space="preserve"> and implementation</w:t>
      </w:r>
      <w:r w:rsidRPr="002E5D4C">
        <w:rPr>
          <w:rFonts w:ascii="Times New Roman" w:eastAsia="Calibri" w:hAnsi="Times New Roman"/>
          <w:sz w:val="24"/>
          <w:szCs w:val="24"/>
          <w:lang w:val="en-US"/>
        </w:rPr>
        <w:t xml:space="preserve"> of the WTO TFA in other countries.  </w:t>
      </w:r>
    </w:p>
    <w:p w:rsidR="00310284" w:rsidRPr="00094EBE" w:rsidRDefault="00310284" w:rsidP="00F76F46">
      <w:pPr>
        <w:pStyle w:val="NoSpacing"/>
        <w:contextualSpacing/>
        <w:jc w:val="both"/>
        <w:rPr>
          <w:rFonts w:ascii="Times New Roman" w:hAnsi="Times New Roman"/>
          <w:vanish/>
          <w:sz w:val="24"/>
          <w:szCs w:val="24"/>
          <w:lang w:val="en-US"/>
          <w:specVanish/>
        </w:rPr>
      </w:pPr>
      <w:r>
        <w:rPr>
          <w:rFonts w:ascii="Times New Roman" w:hAnsi="Times New Roman"/>
          <w:color w:val="000000" w:themeColor="text1"/>
          <w:sz w:val="24"/>
          <w:szCs w:val="24"/>
          <w:lang w:val="en-US"/>
        </w:rPr>
        <w:t xml:space="preserve">  </w:t>
      </w:r>
      <w:r w:rsidRPr="00497400">
        <w:rPr>
          <w:rFonts w:ascii="Times New Roman" w:hAnsi="Times New Roman"/>
          <w:color w:val="000000" w:themeColor="text1"/>
          <w:sz w:val="24"/>
          <w:szCs w:val="24"/>
          <w:lang w:val="en-US"/>
        </w:rPr>
        <w:t xml:space="preserve"> </w:t>
      </w:r>
    </w:p>
    <w:p w:rsidR="00310284" w:rsidRDefault="00310284" w:rsidP="00F76F46">
      <w:pPr>
        <w:pStyle w:val="NoSpacing"/>
        <w:contextualSpacing/>
        <w:jc w:val="both"/>
        <w:rPr>
          <w:rFonts w:ascii="Times New Roman" w:hAnsi="Times New Roman"/>
          <w:sz w:val="24"/>
          <w:szCs w:val="24"/>
          <w:lang w:val="en-US"/>
        </w:rPr>
      </w:pPr>
      <w:r>
        <w:rPr>
          <w:rFonts w:ascii="Times New Roman" w:hAnsi="Times New Roman"/>
          <w:sz w:val="24"/>
          <w:szCs w:val="24"/>
          <w:lang w:val="en-US"/>
        </w:rPr>
        <w:t xml:space="preserve"> </w:t>
      </w:r>
    </w:p>
    <w:p w:rsidR="00310284" w:rsidRDefault="00310284" w:rsidP="00F76F46">
      <w:pPr>
        <w:pStyle w:val="NoSpacing"/>
        <w:contextualSpacing/>
        <w:jc w:val="both"/>
        <w:rPr>
          <w:rFonts w:ascii="Times New Roman" w:hAnsi="Times New Roman"/>
          <w:sz w:val="24"/>
          <w:szCs w:val="24"/>
          <w:lang w:val="en-US"/>
        </w:rPr>
      </w:pPr>
      <w:r>
        <w:rPr>
          <w:rFonts w:ascii="Times New Roman" w:hAnsi="Times New Roman"/>
          <w:sz w:val="24"/>
          <w:szCs w:val="24"/>
          <w:lang w:val="en-US"/>
        </w:rPr>
        <w:t>Commerce also notes with pleasure Brazilian Customs’ May 10</w:t>
      </w:r>
      <w:r w:rsidRPr="00681EB9">
        <w:rPr>
          <w:rFonts w:ascii="Times New Roman" w:hAnsi="Times New Roman"/>
          <w:sz w:val="24"/>
          <w:szCs w:val="24"/>
          <w:vertAlign w:val="superscript"/>
          <w:lang w:val="en-US"/>
        </w:rPr>
        <w:t>th</w:t>
      </w:r>
      <w:r>
        <w:rPr>
          <w:rFonts w:ascii="Times New Roman" w:hAnsi="Times New Roman"/>
          <w:sz w:val="24"/>
          <w:szCs w:val="24"/>
          <w:lang w:val="en-US"/>
        </w:rPr>
        <w:t xml:space="preserve"> publication of its ATA Carnet regulations which outline the process for the temporary entry of goods mechanism which will allow duty free temporary entry of goods into Brazil.  Brazil’s soon approaching implementation of the ATA Carnet process will help facilitate trade shows, sporting events and other commercial activities that require temporary entry of goods.  </w:t>
      </w:r>
    </w:p>
    <w:p w:rsidR="00310284" w:rsidRDefault="00310284" w:rsidP="00F76F46">
      <w:pPr>
        <w:pStyle w:val="NoSpacing"/>
        <w:contextualSpacing/>
        <w:jc w:val="both"/>
        <w:rPr>
          <w:rFonts w:ascii="Times New Roman" w:hAnsi="Times New Roman"/>
          <w:sz w:val="24"/>
          <w:szCs w:val="24"/>
          <w:lang w:val="en-US"/>
        </w:rPr>
      </w:pPr>
    </w:p>
    <w:p w:rsidR="000523A4" w:rsidRPr="00E72851" w:rsidRDefault="000523A4" w:rsidP="00F76F46">
      <w:pPr>
        <w:pStyle w:val="PlainText"/>
        <w:contextualSpacing/>
        <w:rPr>
          <w:rFonts w:ascii="Times New Roman" w:hAnsi="Times New Roman"/>
          <w:i/>
          <w:iCs/>
          <w:sz w:val="24"/>
          <w:szCs w:val="24"/>
        </w:rPr>
      </w:pPr>
      <w:r w:rsidRPr="00E72851">
        <w:rPr>
          <w:rFonts w:ascii="Times New Roman" w:hAnsi="Times New Roman"/>
          <w:i/>
          <w:iCs/>
          <w:sz w:val="24"/>
          <w:szCs w:val="24"/>
        </w:rPr>
        <w:t>Electronic Signatures &amp; Electronic Certification</w:t>
      </w:r>
    </w:p>
    <w:p w:rsidR="000523A4" w:rsidRPr="00E72851" w:rsidRDefault="000523A4" w:rsidP="00F76F46">
      <w:pPr>
        <w:pStyle w:val="PlainText"/>
        <w:contextualSpacing/>
        <w:rPr>
          <w:rFonts w:ascii="Times New Roman" w:hAnsi="Times New Roman"/>
          <w:sz w:val="24"/>
          <w:szCs w:val="24"/>
        </w:rPr>
      </w:pPr>
    </w:p>
    <w:p w:rsidR="000523A4" w:rsidRPr="00E72851" w:rsidRDefault="000523A4" w:rsidP="00F76F46">
      <w:pPr>
        <w:pStyle w:val="PlainText"/>
        <w:contextualSpacing/>
        <w:rPr>
          <w:rFonts w:ascii="Times New Roman" w:hAnsi="Times New Roman"/>
          <w:sz w:val="24"/>
          <w:szCs w:val="24"/>
        </w:rPr>
      </w:pPr>
      <w:r w:rsidRPr="00E72851">
        <w:rPr>
          <w:rFonts w:ascii="Times New Roman" w:hAnsi="Times New Roman"/>
          <w:sz w:val="24"/>
          <w:szCs w:val="24"/>
        </w:rPr>
        <w:t xml:space="preserve">In the spirit of the Trade Facilitation MOI, Commerce and MDIC continue their efforts to seek and share information technology solutions to reduce transactional costs.  MDIC and Commerce consulted with the private sector to learn how the use of electronic signatures could expedite trade.  MDIC and Commerce will continue seeking case studies in the respective governments to demonstrate the technical process of electronic signatures.  </w:t>
      </w:r>
    </w:p>
    <w:p w:rsidR="000523A4" w:rsidRPr="00E72851" w:rsidRDefault="000523A4" w:rsidP="00F76F46">
      <w:pPr>
        <w:pStyle w:val="PlainText"/>
        <w:contextualSpacing/>
        <w:rPr>
          <w:rFonts w:ascii="Times New Roman" w:hAnsi="Times New Roman"/>
          <w:sz w:val="24"/>
          <w:szCs w:val="24"/>
        </w:rPr>
      </w:pPr>
    </w:p>
    <w:p w:rsidR="000523A4" w:rsidRPr="00E72851" w:rsidRDefault="000523A4" w:rsidP="00F76F46">
      <w:pPr>
        <w:pStyle w:val="PlainText"/>
        <w:contextualSpacing/>
        <w:rPr>
          <w:rFonts w:ascii="Times New Roman" w:hAnsi="Times New Roman"/>
          <w:strike/>
          <w:sz w:val="24"/>
          <w:szCs w:val="24"/>
        </w:rPr>
      </w:pPr>
      <w:r>
        <w:rPr>
          <w:rFonts w:ascii="Times New Roman" w:hAnsi="Times New Roman"/>
          <w:sz w:val="24"/>
          <w:szCs w:val="24"/>
        </w:rPr>
        <w:t>T</w:t>
      </w:r>
      <w:r w:rsidRPr="00E72851">
        <w:rPr>
          <w:rFonts w:ascii="Times New Roman" w:hAnsi="Times New Roman"/>
          <w:sz w:val="24"/>
          <w:szCs w:val="24"/>
        </w:rPr>
        <w:t>he U.S. Department of Agriculture’s Animal and Plant Health Inspection Service (APHIS) and the Brazilian Ministry of Agriculture (MAPA) are exploring how electronic certification (e-certification) can reduce administrative burdens and promote a paperless certification system for agricultur</w:t>
      </w:r>
      <w:r>
        <w:rPr>
          <w:rFonts w:ascii="Times New Roman" w:hAnsi="Times New Roman"/>
          <w:sz w:val="24"/>
          <w:szCs w:val="24"/>
        </w:rPr>
        <w:t>al</w:t>
      </w:r>
      <w:r w:rsidRPr="00E72851">
        <w:rPr>
          <w:rFonts w:ascii="Times New Roman" w:hAnsi="Times New Roman"/>
          <w:sz w:val="24"/>
          <w:szCs w:val="24"/>
        </w:rPr>
        <w:t xml:space="preserve"> products.  </w:t>
      </w:r>
      <w:r>
        <w:rPr>
          <w:rFonts w:ascii="Times New Roman" w:hAnsi="Times New Roman"/>
          <w:sz w:val="24"/>
          <w:szCs w:val="24"/>
        </w:rPr>
        <w:t>In 2015, t</w:t>
      </w:r>
      <w:r w:rsidRPr="00E72851">
        <w:rPr>
          <w:rFonts w:ascii="Times New Roman" w:hAnsi="Times New Roman"/>
          <w:sz w:val="24"/>
          <w:szCs w:val="24"/>
        </w:rPr>
        <w:t xml:space="preserve">he U.S. and Brazil traded over $5 billion in agricultural </w:t>
      </w:r>
      <w:r>
        <w:rPr>
          <w:rFonts w:ascii="Times New Roman" w:hAnsi="Times New Roman"/>
          <w:sz w:val="24"/>
          <w:szCs w:val="24"/>
        </w:rPr>
        <w:t xml:space="preserve">and related </w:t>
      </w:r>
      <w:r w:rsidRPr="00E72851">
        <w:rPr>
          <w:rFonts w:ascii="Times New Roman" w:hAnsi="Times New Roman"/>
          <w:sz w:val="24"/>
          <w:szCs w:val="24"/>
        </w:rPr>
        <w:t xml:space="preserve">products, many of </w:t>
      </w:r>
      <w:r>
        <w:rPr>
          <w:rFonts w:ascii="Times New Roman" w:hAnsi="Times New Roman"/>
          <w:sz w:val="24"/>
          <w:szCs w:val="24"/>
        </w:rPr>
        <w:t xml:space="preserve">which required </w:t>
      </w:r>
      <w:r w:rsidRPr="00E72851">
        <w:rPr>
          <w:rFonts w:ascii="Times New Roman" w:hAnsi="Times New Roman"/>
          <w:sz w:val="24"/>
          <w:szCs w:val="24"/>
        </w:rPr>
        <w:t xml:space="preserve">certificates.  </w:t>
      </w:r>
    </w:p>
    <w:p w:rsidR="000523A4" w:rsidRPr="00E72851" w:rsidRDefault="000523A4" w:rsidP="00F76F46">
      <w:pPr>
        <w:pStyle w:val="PlainText"/>
        <w:contextualSpacing/>
        <w:rPr>
          <w:rFonts w:ascii="Times New Roman" w:hAnsi="Times New Roman"/>
          <w:sz w:val="24"/>
          <w:szCs w:val="24"/>
        </w:rPr>
      </w:pPr>
    </w:p>
    <w:p w:rsidR="000523A4" w:rsidRPr="00E72851" w:rsidRDefault="000523A4" w:rsidP="00F76F46">
      <w:pPr>
        <w:pStyle w:val="PlainText"/>
        <w:contextualSpacing/>
        <w:rPr>
          <w:rFonts w:ascii="Times New Roman" w:hAnsi="Times New Roman"/>
          <w:sz w:val="24"/>
          <w:szCs w:val="24"/>
        </w:rPr>
      </w:pPr>
      <w:r w:rsidRPr="00E72851">
        <w:rPr>
          <w:rFonts w:ascii="Times New Roman" w:hAnsi="Times New Roman"/>
          <w:sz w:val="24"/>
          <w:szCs w:val="24"/>
        </w:rPr>
        <w:t>The potential benefits of implementing information technology solutions in bilateral trade such as electronic signature and electronic certificates include paper</w:t>
      </w:r>
      <w:r>
        <w:rPr>
          <w:rFonts w:ascii="Times New Roman" w:hAnsi="Times New Roman"/>
          <w:sz w:val="24"/>
          <w:szCs w:val="24"/>
        </w:rPr>
        <w:t>less</w:t>
      </w:r>
      <w:r w:rsidRPr="00E72851">
        <w:rPr>
          <w:rFonts w:ascii="Times New Roman" w:hAnsi="Times New Roman"/>
          <w:sz w:val="24"/>
          <w:szCs w:val="24"/>
        </w:rPr>
        <w:t xml:space="preserve"> transactions, reduced mailing costs, instant transmission</w:t>
      </w:r>
      <w:r>
        <w:rPr>
          <w:rFonts w:ascii="Times New Roman" w:hAnsi="Times New Roman"/>
          <w:sz w:val="24"/>
          <w:szCs w:val="24"/>
        </w:rPr>
        <w:t>,</w:t>
      </w:r>
      <w:r w:rsidRPr="00E72851">
        <w:rPr>
          <w:rFonts w:ascii="Times New Roman" w:hAnsi="Times New Roman"/>
          <w:sz w:val="24"/>
          <w:szCs w:val="24"/>
        </w:rPr>
        <w:t xml:space="preserve"> and electronic storage of trade related documents.  In addition, implementation of information technology solutions may support future trade with regard to electronic documents and electronic payments.</w:t>
      </w:r>
    </w:p>
    <w:p w:rsidR="000523A4" w:rsidRDefault="000523A4" w:rsidP="00F76F46">
      <w:pPr>
        <w:pStyle w:val="PlainText"/>
        <w:contextualSpacing/>
        <w:rPr>
          <w:rFonts w:ascii="Times New Roman" w:hAnsi="Times New Roman"/>
          <w:i/>
          <w:sz w:val="24"/>
          <w:szCs w:val="24"/>
        </w:rPr>
      </w:pPr>
    </w:p>
    <w:p w:rsidR="000523A4" w:rsidRDefault="000523A4" w:rsidP="00F76F46">
      <w:pPr>
        <w:pStyle w:val="PlainText"/>
        <w:contextualSpacing/>
        <w:rPr>
          <w:rFonts w:ascii="Times New Roman" w:hAnsi="Times New Roman"/>
          <w:i/>
          <w:sz w:val="24"/>
          <w:szCs w:val="24"/>
        </w:rPr>
      </w:pPr>
    </w:p>
    <w:p w:rsidR="00310284" w:rsidRPr="006C4ADE" w:rsidRDefault="00310284" w:rsidP="00F76F46">
      <w:pPr>
        <w:pStyle w:val="PlainText"/>
        <w:contextualSpacing/>
        <w:rPr>
          <w:rFonts w:ascii="Times New Roman" w:hAnsi="Times New Roman"/>
          <w:sz w:val="24"/>
          <w:szCs w:val="24"/>
        </w:rPr>
      </w:pPr>
    </w:p>
    <w:p w:rsidR="00310284" w:rsidRPr="006C4ADE" w:rsidRDefault="00310284" w:rsidP="00F76F46">
      <w:pPr>
        <w:pStyle w:val="PlainText"/>
        <w:contextualSpacing/>
        <w:rPr>
          <w:rFonts w:ascii="Times New Roman" w:hAnsi="Times New Roman"/>
          <w:sz w:val="24"/>
          <w:szCs w:val="24"/>
        </w:rPr>
      </w:pPr>
      <w:r w:rsidRPr="006C4ADE">
        <w:rPr>
          <w:rFonts w:ascii="Times New Roman" w:hAnsi="Times New Roman"/>
          <w:sz w:val="24"/>
          <w:szCs w:val="24"/>
        </w:rPr>
        <w:lastRenderedPageBreak/>
        <w:t>MDIC and Commerce agree to continue the work under the 2015 Trade Facilitation MOI to identify further opportunities alongside the private sector, and to propose initiatives to facilitate bilateral trade and reduce costs for businesses.</w:t>
      </w:r>
    </w:p>
    <w:p w:rsidR="00310284" w:rsidRDefault="00310284" w:rsidP="00F76F46">
      <w:pPr>
        <w:pStyle w:val="NoSpacing"/>
        <w:contextualSpacing/>
        <w:jc w:val="both"/>
        <w:rPr>
          <w:rFonts w:ascii="Times New Roman" w:hAnsi="Times New Roman"/>
          <w:sz w:val="24"/>
          <w:szCs w:val="24"/>
          <w:lang w:val="en-US"/>
        </w:rPr>
      </w:pPr>
    </w:p>
    <w:p w:rsidR="00310284" w:rsidRDefault="00310284" w:rsidP="00F76F46">
      <w:pPr>
        <w:pStyle w:val="NoSpacing"/>
        <w:contextualSpacing/>
        <w:jc w:val="both"/>
        <w:rPr>
          <w:rFonts w:ascii="Times New Roman" w:hAnsi="Times New Roman"/>
          <w:sz w:val="24"/>
          <w:szCs w:val="24"/>
          <w:lang w:val="en-US"/>
        </w:rPr>
      </w:pPr>
      <w:r>
        <w:rPr>
          <w:rFonts w:ascii="Times New Roman" w:hAnsi="Times New Roman"/>
          <w:sz w:val="24"/>
          <w:szCs w:val="24"/>
          <w:lang w:val="en-US"/>
        </w:rPr>
        <w:t xml:space="preserve">MDIC and Commerce also note the continued progress of launching and implementing the Authorized Economic Operator and Customs Trade Partnership Against Terrorism (C-TPAT) programs in each country as a priority for the private sector to support trade and bilateral risk management efficiency.  </w:t>
      </w:r>
    </w:p>
    <w:p w:rsidR="00310284" w:rsidRPr="00E476C4" w:rsidRDefault="00310284" w:rsidP="00F76F46">
      <w:pPr>
        <w:pStyle w:val="NoSpacing"/>
        <w:contextualSpacing/>
        <w:jc w:val="both"/>
        <w:rPr>
          <w:rFonts w:ascii="Times New Roman" w:hAnsi="Times New Roman" w:cs="Times New Roman"/>
          <w:sz w:val="24"/>
          <w:szCs w:val="24"/>
          <w:lang w:val="en-US"/>
        </w:rPr>
      </w:pPr>
    </w:p>
    <w:p w:rsidR="00310284" w:rsidRDefault="00310284" w:rsidP="00F76F46">
      <w:pPr>
        <w:pStyle w:val="NoSpacing"/>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SME Support - </w:t>
      </w:r>
      <w:r w:rsidRPr="004C54F5">
        <w:rPr>
          <w:rFonts w:ascii="Times New Roman" w:hAnsi="Times New Roman" w:cs="Times New Roman"/>
          <w:sz w:val="24"/>
          <w:szCs w:val="24"/>
          <w:lang w:val="en-US"/>
        </w:rPr>
        <w:t xml:space="preserve">Supporting </w:t>
      </w:r>
      <w:r>
        <w:rPr>
          <w:rFonts w:ascii="Times New Roman" w:hAnsi="Times New Roman" w:cs="Times New Roman"/>
          <w:sz w:val="24"/>
          <w:szCs w:val="24"/>
          <w:lang w:val="en-US"/>
        </w:rPr>
        <w:t xml:space="preserve">Small and Medium-Sized Enterprises (SMEs) can foster economic growth, </w:t>
      </w:r>
      <w:r w:rsidRPr="004C54F5">
        <w:rPr>
          <w:rFonts w:ascii="Times New Roman" w:hAnsi="Times New Roman" w:cs="Times New Roman"/>
          <w:sz w:val="24"/>
          <w:szCs w:val="24"/>
          <w:lang w:val="en-US"/>
        </w:rPr>
        <w:t>impr</w:t>
      </w:r>
      <w:r>
        <w:rPr>
          <w:rFonts w:ascii="Times New Roman" w:hAnsi="Times New Roman" w:cs="Times New Roman"/>
          <w:sz w:val="24"/>
          <w:szCs w:val="24"/>
          <w:lang w:val="en-US"/>
        </w:rPr>
        <w:t>ove</w:t>
      </w:r>
      <w:r w:rsidRPr="004C54F5">
        <w:rPr>
          <w:rFonts w:ascii="Times New Roman" w:hAnsi="Times New Roman" w:cs="Times New Roman"/>
          <w:sz w:val="24"/>
          <w:szCs w:val="24"/>
          <w:lang w:val="en-US"/>
        </w:rPr>
        <w:t xml:space="preserve"> competitiveness and increas</w:t>
      </w:r>
      <w:r>
        <w:rPr>
          <w:rFonts w:ascii="Times New Roman" w:hAnsi="Times New Roman" w:cs="Times New Roman"/>
          <w:sz w:val="24"/>
          <w:szCs w:val="24"/>
          <w:lang w:val="en-US"/>
        </w:rPr>
        <w:t>e</w:t>
      </w:r>
      <w:r w:rsidRPr="004C54F5">
        <w:rPr>
          <w:rFonts w:ascii="Times New Roman" w:hAnsi="Times New Roman" w:cs="Times New Roman"/>
          <w:sz w:val="24"/>
          <w:szCs w:val="24"/>
          <w:lang w:val="en-US"/>
        </w:rPr>
        <w:t xml:space="preserve"> bilateral trade.</w:t>
      </w:r>
      <w:r>
        <w:rPr>
          <w:rFonts w:ascii="Times New Roman" w:hAnsi="Times New Roman" w:cs="Times New Roman"/>
          <w:sz w:val="24"/>
          <w:szCs w:val="24"/>
          <w:lang w:val="en-US"/>
        </w:rPr>
        <w:t xml:space="preserve">  Because express delivery providers offer SMEs the opportunity to utilize their networks to access new markets around the world, Commerce and MDIC are working with U.S. and Brazilian express delivery associations to develop capacity building workshops that will enable more SMEs in both countries to better navigate the import and export processes.  As a first step, Commerce and MDIC met with express delivery providers on June 28</w:t>
      </w:r>
      <w:r>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to learn more about express delivery services and how they can benefit SMEs.</w:t>
      </w:r>
    </w:p>
    <w:p w:rsidR="00310284" w:rsidRDefault="00310284" w:rsidP="00F76F46">
      <w:pPr>
        <w:pStyle w:val="NoSpacing"/>
        <w:contextualSpacing/>
        <w:jc w:val="both"/>
        <w:rPr>
          <w:rFonts w:ascii="Times New Roman" w:hAnsi="Times New Roman" w:cs="Times New Roman"/>
          <w:sz w:val="24"/>
          <w:szCs w:val="24"/>
          <w:lang w:val="en-US"/>
        </w:rPr>
      </w:pPr>
    </w:p>
    <w:p w:rsidR="00C46947" w:rsidRDefault="00C46947" w:rsidP="00F76F46">
      <w:pPr>
        <w:pStyle w:val="NoSpacing"/>
        <w:contextualSpacing/>
        <w:jc w:val="both"/>
        <w:rPr>
          <w:rFonts w:ascii="Times New Roman" w:hAnsi="Times New Roman"/>
          <w:i/>
          <w:sz w:val="24"/>
          <w:szCs w:val="24"/>
          <w:lang w:val="en-US"/>
        </w:rPr>
      </w:pPr>
      <w:r w:rsidRPr="00C46947">
        <w:rPr>
          <w:rFonts w:ascii="Times New Roman" w:hAnsi="Times New Roman"/>
          <w:i/>
          <w:sz w:val="24"/>
          <w:szCs w:val="24"/>
          <w:lang w:val="en-US"/>
        </w:rPr>
        <w:t>Innovation</w:t>
      </w:r>
      <w:r w:rsidR="00F258C9">
        <w:rPr>
          <w:rFonts w:ascii="Times New Roman" w:hAnsi="Times New Roman"/>
          <w:i/>
          <w:sz w:val="24"/>
          <w:szCs w:val="24"/>
          <w:lang w:val="en-US"/>
        </w:rPr>
        <w:t xml:space="preserve"> and Intellectual Property </w:t>
      </w:r>
    </w:p>
    <w:p w:rsidR="00F76F46" w:rsidRPr="00C46947" w:rsidRDefault="00F76F46" w:rsidP="00F76F46">
      <w:pPr>
        <w:pStyle w:val="NoSpacing"/>
        <w:contextualSpacing/>
        <w:jc w:val="both"/>
        <w:rPr>
          <w:rFonts w:ascii="Times New Roman" w:hAnsi="Times New Roman"/>
          <w:i/>
          <w:sz w:val="24"/>
          <w:szCs w:val="24"/>
          <w:lang w:val="en-US"/>
        </w:rPr>
      </w:pPr>
    </w:p>
    <w:p w:rsidR="00F258C9" w:rsidRDefault="00FD12E5" w:rsidP="00F76F46">
      <w:pPr>
        <w:contextualSpacing/>
        <w:jc w:val="both"/>
        <w:rPr>
          <w:rFonts w:ascii="Times New Roman" w:hAnsi="Times New Roman"/>
          <w:sz w:val="24"/>
          <w:szCs w:val="24"/>
          <w:highlight w:val="yellow"/>
          <w:lang w:val="en-US"/>
        </w:rPr>
      </w:pPr>
      <w:r>
        <w:rPr>
          <w:rFonts w:ascii="Times New Roman" w:hAnsi="Times New Roman"/>
          <w:sz w:val="24"/>
          <w:szCs w:val="24"/>
          <w:lang w:val="en-US"/>
        </w:rPr>
        <w:t xml:space="preserve">Innovation </w:t>
      </w:r>
      <w:r w:rsidR="0048605B">
        <w:rPr>
          <w:rFonts w:ascii="Times New Roman" w:hAnsi="Times New Roman"/>
          <w:sz w:val="24"/>
          <w:szCs w:val="24"/>
          <w:lang w:val="en-US"/>
        </w:rPr>
        <w:t>is at the root of economic development and serves as a cornerstone to the Commercial Dialogue agenda</w:t>
      </w:r>
      <w:r w:rsidR="00160FBE">
        <w:rPr>
          <w:rFonts w:ascii="Times New Roman" w:hAnsi="Times New Roman"/>
          <w:sz w:val="24"/>
          <w:szCs w:val="24"/>
          <w:lang w:val="en-US"/>
        </w:rPr>
        <w:t xml:space="preserve"> in all the working groups</w:t>
      </w:r>
      <w:r>
        <w:rPr>
          <w:rFonts w:ascii="Times New Roman" w:hAnsi="Times New Roman"/>
          <w:sz w:val="24"/>
          <w:szCs w:val="24"/>
          <w:lang w:val="en-US"/>
        </w:rPr>
        <w:t xml:space="preserve">.  </w:t>
      </w:r>
      <w:r w:rsidR="0048605B">
        <w:rPr>
          <w:rFonts w:ascii="Times New Roman" w:hAnsi="Times New Roman"/>
          <w:sz w:val="24"/>
          <w:szCs w:val="24"/>
          <w:lang w:val="en-US"/>
        </w:rPr>
        <w:t xml:space="preserve">In 2010, </w:t>
      </w:r>
      <w:r w:rsidR="00160FBE">
        <w:rPr>
          <w:rFonts w:ascii="Times New Roman" w:hAnsi="Times New Roman"/>
          <w:sz w:val="24"/>
          <w:szCs w:val="24"/>
          <w:lang w:val="en-US"/>
        </w:rPr>
        <w:t xml:space="preserve">then </w:t>
      </w:r>
      <w:r>
        <w:rPr>
          <w:rFonts w:ascii="Times New Roman" w:hAnsi="Times New Roman"/>
          <w:sz w:val="24"/>
          <w:szCs w:val="24"/>
          <w:lang w:val="en-US"/>
        </w:rPr>
        <w:t xml:space="preserve">Commerce </w:t>
      </w:r>
      <w:r w:rsidR="00160FBE">
        <w:rPr>
          <w:rFonts w:ascii="Times New Roman" w:hAnsi="Times New Roman"/>
          <w:sz w:val="24"/>
          <w:szCs w:val="24"/>
          <w:lang w:val="en-US"/>
        </w:rPr>
        <w:t xml:space="preserve">Secretary Gary Locke and then Minister of Development, Industry &amp; Foreign Trade Miguel Jorge </w:t>
      </w:r>
      <w:r w:rsidR="0048605B">
        <w:rPr>
          <w:rFonts w:ascii="Times New Roman" w:hAnsi="Times New Roman"/>
          <w:sz w:val="24"/>
          <w:szCs w:val="24"/>
          <w:lang w:val="en-US"/>
        </w:rPr>
        <w:t xml:space="preserve">reaffirmed their commitment to promote innovation and growth with the completion of an Innovation Annex to the 2006 Letter of Intent that created the Commercial Dialogue.  </w:t>
      </w:r>
      <w:r w:rsidR="00160FBE">
        <w:rPr>
          <w:rFonts w:ascii="Times New Roman" w:hAnsi="Times New Roman"/>
          <w:sz w:val="24"/>
          <w:szCs w:val="24"/>
          <w:lang w:val="en-US"/>
        </w:rPr>
        <w:t xml:space="preserve">In the Innovation Annex, the two Ministers resolved to enhance cooperation in innovation themes where joint expertise, research capacity and combined market size can accelerate progress toward mutual goals in areas such as green technology, smart grid, sustainable supply chain, energy efficiency and IT and communications.  </w:t>
      </w:r>
      <w:r w:rsidR="00F258C9" w:rsidRPr="00AA7FAD">
        <w:rPr>
          <w:rFonts w:ascii="Times New Roman" w:hAnsi="Times New Roman"/>
          <w:sz w:val="24"/>
          <w:szCs w:val="24"/>
          <w:lang w:val="en-US"/>
        </w:rPr>
        <w:t>Recognizing the common interest of Brazil and the United States to cooperate and to deepen the existing cooperation between the two countries on innovation,</w:t>
      </w:r>
      <w:r w:rsidR="00AA7FAD">
        <w:rPr>
          <w:rFonts w:ascii="Times New Roman" w:hAnsi="Times New Roman"/>
          <w:sz w:val="24"/>
          <w:szCs w:val="24"/>
          <w:lang w:val="en-US"/>
        </w:rPr>
        <w:t xml:space="preserve"> in 2015,</w:t>
      </w:r>
      <w:r w:rsidR="00F258C9" w:rsidRPr="00AA7FAD">
        <w:rPr>
          <w:rFonts w:ascii="Times New Roman" w:hAnsi="Times New Roman"/>
          <w:sz w:val="24"/>
          <w:szCs w:val="24"/>
          <w:lang w:val="en-US"/>
        </w:rPr>
        <w:t xml:space="preserve"> the </w:t>
      </w:r>
      <w:r w:rsidR="00AA7FAD">
        <w:rPr>
          <w:rFonts w:ascii="Times New Roman" w:hAnsi="Times New Roman"/>
          <w:sz w:val="24"/>
          <w:szCs w:val="24"/>
          <w:lang w:val="en-US"/>
        </w:rPr>
        <w:t xml:space="preserve">mandate of the Intellectual Property </w:t>
      </w:r>
      <w:r w:rsidR="00F258C9" w:rsidRPr="00AA7FAD">
        <w:rPr>
          <w:rFonts w:ascii="Times New Roman" w:hAnsi="Times New Roman"/>
          <w:sz w:val="24"/>
          <w:szCs w:val="24"/>
          <w:lang w:val="en-US"/>
        </w:rPr>
        <w:t>Working Group</w:t>
      </w:r>
      <w:r w:rsidR="008E4DE6">
        <w:rPr>
          <w:rFonts w:ascii="Times New Roman" w:hAnsi="Times New Roman"/>
          <w:sz w:val="24"/>
          <w:szCs w:val="24"/>
          <w:lang w:val="en-US"/>
        </w:rPr>
        <w:t xml:space="preserve"> </w:t>
      </w:r>
      <w:r w:rsidR="00AA7FAD">
        <w:rPr>
          <w:rFonts w:ascii="Times New Roman" w:hAnsi="Times New Roman"/>
          <w:sz w:val="24"/>
          <w:szCs w:val="24"/>
          <w:lang w:val="en-US"/>
        </w:rPr>
        <w:t xml:space="preserve">was broadened to include the important topic </w:t>
      </w:r>
      <w:r w:rsidR="00F258C9" w:rsidRPr="00AA7FAD">
        <w:rPr>
          <w:rFonts w:ascii="Times New Roman" w:hAnsi="Times New Roman"/>
          <w:sz w:val="24"/>
          <w:szCs w:val="24"/>
          <w:lang w:val="en-US"/>
        </w:rPr>
        <w:t xml:space="preserve">of </w:t>
      </w:r>
      <w:r w:rsidR="00AA7FAD">
        <w:rPr>
          <w:rFonts w:ascii="Times New Roman" w:hAnsi="Times New Roman"/>
          <w:sz w:val="24"/>
          <w:szCs w:val="24"/>
          <w:lang w:val="en-US"/>
        </w:rPr>
        <w:t>i</w:t>
      </w:r>
      <w:r w:rsidR="00F258C9" w:rsidRPr="00AA7FAD">
        <w:rPr>
          <w:rFonts w:ascii="Times New Roman" w:hAnsi="Times New Roman"/>
          <w:sz w:val="24"/>
          <w:szCs w:val="24"/>
          <w:lang w:val="en-US"/>
        </w:rPr>
        <w:t>nnovation</w:t>
      </w:r>
      <w:r w:rsidR="00AA7FAD">
        <w:rPr>
          <w:rFonts w:ascii="Times New Roman" w:hAnsi="Times New Roman"/>
          <w:sz w:val="24"/>
          <w:szCs w:val="24"/>
          <w:lang w:val="en-US"/>
        </w:rPr>
        <w:t xml:space="preserve"> and the working group was renamed Innovation</w:t>
      </w:r>
      <w:r w:rsidR="00F258C9" w:rsidRPr="00AA7FAD">
        <w:rPr>
          <w:rFonts w:ascii="Times New Roman" w:hAnsi="Times New Roman"/>
          <w:sz w:val="24"/>
          <w:szCs w:val="24"/>
          <w:lang w:val="en-US"/>
        </w:rPr>
        <w:t xml:space="preserve"> and Intellectual Property. The importance of this new configuration is due to the will of both sides to strengthen the </w:t>
      </w:r>
      <w:r w:rsidR="00E9042B">
        <w:rPr>
          <w:rFonts w:ascii="Times New Roman" w:hAnsi="Times New Roman"/>
          <w:sz w:val="24"/>
          <w:szCs w:val="24"/>
          <w:lang w:val="en-US"/>
        </w:rPr>
        <w:t xml:space="preserve">bilateral commercial </w:t>
      </w:r>
      <w:r w:rsidR="00F258C9" w:rsidRPr="00AA7FAD">
        <w:rPr>
          <w:rFonts w:ascii="Times New Roman" w:hAnsi="Times New Roman"/>
          <w:sz w:val="24"/>
          <w:szCs w:val="24"/>
          <w:lang w:val="en-US"/>
        </w:rPr>
        <w:t>relation</w:t>
      </w:r>
      <w:r w:rsidR="00E47C4E">
        <w:rPr>
          <w:rFonts w:ascii="Times New Roman" w:hAnsi="Times New Roman"/>
          <w:sz w:val="24"/>
          <w:szCs w:val="24"/>
          <w:lang w:val="en-US"/>
        </w:rPr>
        <w:t xml:space="preserve">ship </w:t>
      </w:r>
      <w:r w:rsidR="00E9042B">
        <w:rPr>
          <w:rFonts w:ascii="Times New Roman" w:hAnsi="Times New Roman"/>
          <w:sz w:val="24"/>
          <w:szCs w:val="24"/>
          <w:lang w:val="en-US"/>
        </w:rPr>
        <w:t>through collaboration on</w:t>
      </w:r>
      <w:r w:rsidR="00F258C9" w:rsidRPr="00AA7FAD">
        <w:rPr>
          <w:rFonts w:ascii="Times New Roman" w:hAnsi="Times New Roman"/>
          <w:sz w:val="24"/>
          <w:szCs w:val="24"/>
          <w:lang w:val="en-US"/>
        </w:rPr>
        <w:t xml:space="preserve"> entrepreneurship and intellectual property. </w:t>
      </w:r>
    </w:p>
    <w:p w:rsidR="00F258C9" w:rsidRDefault="00F258C9" w:rsidP="00F76F46">
      <w:pPr>
        <w:contextualSpacing/>
        <w:jc w:val="both"/>
        <w:rPr>
          <w:rFonts w:ascii="Times New Roman" w:hAnsi="Times New Roman"/>
          <w:sz w:val="24"/>
          <w:szCs w:val="24"/>
          <w:lang w:val="en-US"/>
        </w:rPr>
      </w:pPr>
    </w:p>
    <w:p w:rsidR="00BA0861" w:rsidRDefault="005C51AE" w:rsidP="00F76F46">
      <w:pPr>
        <w:contextualSpacing/>
        <w:jc w:val="both"/>
        <w:rPr>
          <w:rFonts w:ascii="Times New Roman" w:hAnsi="Times New Roman"/>
          <w:sz w:val="24"/>
          <w:szCs w:val="24"/>
          <w:lang w:val="en-US"/>
        </w:rPr>
      </w:pPr>
      <w:r>
        <w:rPr>
          <w:rFonts w:ascii="Times New Roman" w:hAnsi="Times New Roman"/>
          <w:sz w:val="24"/>
          <w:szCs w:val="24"/>
          <w:lang w:val="en-US"/>
        </w:rPr>
        <w:t>Innovation has been a part of Commercial Dialogue initiatives since the Dialogue began.   In 2010 MDIC hosted a</w:t>
      </w:r>
      <w:r w:rsidR="00F33EBF">
        <w:rPr>
          <w:rFonts w:ascii="Times New Roman" w:hAnsi="Times New Roman"/>
          <w:sz w:val="24"/>
          <w:szCs w:val="24"/>
          <w:lang w:val="en-US"/>
        </w:rPr>
        <w:t xml:space="preserve"> Sustainable Supply Chain </w:t>
      </w:r>
      <w:r>
        <w:rPr>
          <w:rFonts w:ascii="Times New Roman" w:hAnsi="Times New Roman"/>
          <w:sz w:val="24"/>
          <w:szCs w:val="24"/>
          <w:lang w:val="en-US"/>
        </w:rPr>
        <w:t xml:space="preserve">workshop </w:t>
      </w:r>
      <w:r w:rsidR="00BA0861">
        <w:rPr>
          <w:rFonts w:ascii="Times New Roman" w:hAnsi="Times New Roman"/>
          <w:sz w:val="24"/>
          <w:szCs w:val="24"/>
          <w:lang w:val="en-US"/>
        </w:rPr>
        <w:t xml:space="preserve">which </w:t>
      </w:r>
      <w:r>
        <w:rPr>
          <w:rFonts w:ascii="Times New Roman" w:hAnsi="Times New Roman"/>
          <w:sz w:val="24"/>
          <w:szCs w:val="24"/>
          <w:lang w:val="en-US"/>
        </w:rPr>
        <w:t xml:space="preserve">explored how to make businesses more efficient for both economic and environmental reasons.  The workshop featured technical discussions of sustainable business practices and </w:t>
      </w:r>
      <w:r w:rsidR="00F33EBF">
        <w:rPr>
          <w:rFonts w:ascii="Times New Roman" w:hAnsi="Times New Roman"/>
          <w:sz w:val="24"/>
          <w:szCs w:val="24"/>
          <w:lang w:val="en-US"/>
        </w:rPr>
        <w:t>a series of site visits to Natura, Wal-Mart and P</w:t>
      </w:r>
      <w:r w:rsidR="008F62C3">
        <w:rPr>
          <w:rFonts w:ascii="Times New Roman" w:hAnsi="Times New Roman"/>
          <w:sz w:val="24"/>
          <w:szCs w:val="24"/>
          <w:lang w:val="en-US"/>
        </w:rPr>
        <w:t>ã</w:t>
      </w:r>
      <w:r w:rsidR="00F33EBF">
        <w:rPr>
          <w:rFonts w:ascii="Times New Roman" w:hAnsi="Times New Roman"/>
          <w:sz w:val="24"/>
          <w:szCs w:val="24"/>
          <w:lang w:val="en-US"/>
        </w:rPr>
        <w:t>o de A</w:t>
      </w:r>
      <w:r w:rsidR="008F62C3">
        <w:rPr>
          <w:rFonts w:ascii="Times New Roman" w:hAnsi="Times New Roman"/>
          <w:sz w:val="24"/>
          <w:szCs w:val="24"/>
          <w:lang w:val="en-US"/>
        </w:rPr>
        <w:t>çú</w:t>
      </w:r>
      <w:r w:rsidR="00F33EBF">
        <w:rPr>
          <w:rFonts w:ascii="Times New Roman" w:hAnsi="Times New Roman"/>
          <w:sz w:val="24"/>
          <w:szCs w:val="24"/>
          <w:lang w:val="en-US"/>
        </w:rPr>
        <w:t>car in S</w:t>
      </w:r>
      <w:r w:rsidR="008F62C3">
        <w:rPr>
          <w:rFonts w:ascii="Times New Roman" w:hAnsi="Times New Roman"/>
          <w:sz w:val="24"/>
          <w:szCs w:val="24"/>
          <w:lang w:val="en-US"/>
        </w:rPr>
        <w:t>ã</w:t>
      </w:r>
      <w:r w:rsidR="00F33EBF">
        <w:rPr>
          <w:rFonts w:ascii="Times New Roman" w:hAnsi="Times New Roman"/>
          <w:sz w:val="24"/>
          <w:szCs w:val="24"/>
          <w:lang w:val="en-US"/>
        </w:rPr>
        <w:t>o Paulo to see how these businesses are incorporating sustainable practices into their business models</w:t>
      </w:r>
      <w:r>
        <w:rPr>
          <w:rFonts w:ascii="Times New Roman" w:hAnsi="Times New Roman"/>
          <w:sz w:val="24"/>
          <w:szCs w:val="24"/>
          <w:lang w:val="en-US"/>
        </w:rPr>
        <w:t>.  In 2011</w:t>
      </w:r>
      <w:r w:rsidR="00F33EBF">
        <w:rPr>
          <w:rFonts w:ascii="Times New Roman" w:hAnsi="Times New Roman"/>
          <w:sz w:val="24"/>
          <w:szCs w:val="24"/>
          <w:lang w:val="en-US"/>
        </w:rPr>
        <w:t xml:space="preserve"> </w:t>
      </w:r>
      <w:r>
        <w:rPr>
          <w:rFonts w:ascii="Times New Roman" w:hAnsi="Times New Roman"/>
          <w:sz w:val="24"/>
          <w:szCs w:val="24"/>
          <w:lang w:val="en-US"/>
        </w:rPr>
        <w:t xml:space="preserve">Commerce and MDIC discussed how remanufacturing can be a part of a sustainable supply chain.  Commerce hosted a delegation of Brazilian government officials for </w:t>
      </w:r>
      <w:r w:rsidR="00F33EBF">
        <w:rPr>
          <w:rFonts w:ascii="Times New Roman" w:hAnsi="Times New Roman"/>
          <w:sz w:val="24"/>
          <w:szCs w:val="24"/>
          <w:lang w:val="en-US"/>
        </w:rPr>
        <w:t>a site visit to the Caterpillar remanufacturing plant in Corinth</w:t>
      </w:r>
      <w:r w:rsidR="008F62C3">
        <w:rPr>
          <w:rFonts w:ascii="Times New Roman" w:hAnsi="Times New Roman"/>
          <w:sz w:val="24"/>
          <w:szCs w:val="24"/>
          <w:lang w:val="en-US"/>
        </w:rPr>
        <w:t>,</w:t>
      </w:r>
      <w:r w:rsidR="00F33EBF">
        <w:rPr>
          <w:rFonts w:ascii="Times New Roman" w:hAnsi="Times New Roman"/>
          <w:sz w:val="24"/>
          <w:szCs w:val="24"/>
          <w:lang w:val="en-US"/>
        </w:rPr>
        <w:t xml:space="preserve"> Mississippi and roundtable discussion </w:t>
      </w:r>
      <w:r w:rsidR="008F62C3">
        <w:rPr>
          <w:rFonts w:ascii="Times New Roman" w:hAnsi="Times New Roman"/>
          <w:sz w:val="24"/>
          <w:szCs w:val="24"/>
          <w:lang w:val="en-US"/>
        </w:rPr>
        <w:t xml:space="preserve">in Memphis, Tennessee </w:t>
      </w:r>
      <w:r w:rsidR="00F33EBF">
        <w:rPr>
          <w:rFonts w:ascii="Times New Roman" w:hAnsi="Times New Roman"/>
          <w:sz w:val="24"/>
          <w:szCs w:val="24"/>
          <w:lang w:val="en-US"/>
        </w:rPr>
        <w:t xml:space="preserve">on </w:t>
      </w:r>
      <w:r w:rsidR="008F62C3">
        <w:rPr>
          <w:rFonts w:ascii="Times New Roman" w:hAnsi="Times New Roman"/>
          <w:sz w:val="24"/>
          <w:szCs w:val="24"/>
          <w:lang w:val="en-US"/>
        </w:rPr>
        <w:t xml:space="preserve">the benefits of </w:t>
      </w:r>
      <w:r w:rsidR="00F33EBF">
        <w:rPr>
          <w:rFonts w:ascii="Times New Roman" w:hAnsi="Times New Roman"/>
          <w:sz w:val="24"/>
          <w:szCs w:val="24"/>
          <w:lang w:val="en-US"/>
        </w:rPr>
        <w:t xml:space="preserve">remanufacturing processes.  </w:t>
      </w:r>
    </w:p>
    <w:p w:rsidR="00BA0861" w:rsidRDefault="00BA0861" w:rsidP="00F76F46">
      <w:pPr>
        <w:contextualSpacing/>
        <w:jc w:val="both"/>
        <w:rPr>
          <w:rFonts w:ascii="Times New Roman" w:hAnsi="Times New Roman"/>
          <w:sz w:val="24"/>
          <w:szCs w:val="24"/>
          <w:lang w:val="en-US"/>
        </w:rPr>
      </w:pPr>
    </w:p>
    <w:p w:rsidR="00BF56EF" w:rsidRPr="005C51AE" w:rsidRDefault="00F65A01" w:rsidP="00F76F46">
      <w:pPr>
        <w:contextualSpacing/>
        <w:jc w:val="both"/>
        <w:rPr>
          <w:rFonts w:ascii="Times New Roman" w:hAnsi="Times New Roman"/>
          <w:sz w:val="24"/>
          <w:szCs w:val="24"/>
          <w:lang w:val="en-US"/>
        </w:rPr>
      </w:pPr>
      <w:r>
        <w:rPr>
          <w:rFonts w:ascii="Times New Roman" w:hAnsi="Times New Roman"/>
          <w:sz w:val="24"/>
          <w:szCs w:val="24"/>
          <w:lang w:val="en-US"/>
        </w:rPr>
        <w:t xml:space="preserve">Acknowledging that protecting </w:t>
      </w:r>
      <w:r w:rsidR="00F33EBF">
        <w:rPr>
          <w:rFonts w:ascii="Times New Roman" w:hAnsi="Times New Roman"/>
          <w:sz w:val="24"/>
          <w:szCs w:val="24"/>
          <w:lang w:val="en-US"/>
        </w:rPr>
        <w:t>intellectual property is key to fostering an innovation culture</w:t>
      </w:r>
      <w:r w:rsidR="007D6DE6">
        <w:rPr>
          <w:rFonts w:ascii="Times New Roman" w:hAnsi="Times New Roman"/>
          <w:sz w:val="24"/>
          <w:szCs w:val="24"/>
          <w:lang w:val="en-US"/>
        </w:rPr>
        <w:t>,</w:t>
      </w:r>
      <w:r w:rsidR="00F33EBF">
        <w:rPr>
          <w:rFonts w:ascii="Times New Roman" w:hAnsi="Times New Roman"/>
          <w:sz w:val="24"/>
          <w:szCs w:val="24"/>
          <w:lang w:val="en-US"/>
        </w:rPr>
        <w:t xml:space="preserve"> Brazil’s Industrial Property Institute </w:t>
      </w:r>
      <w:r w:rsidR="00BA0861">
        <w:rPr>
          <w:rFonts w:ascii="Times New Roman" w:hAnsi="Times New Roman"/>
          <w:sz w:val="24"/>
          <w:szCs w:val="24"/>
          <w:lang w:val="en-US"/>
        </w:rPr>
        <w:t xml:space="preserve">(INPI) </w:t>
      </w:r>
      <w:r w:rsidR="00F33EBF">
        <w:rPr>
          <w:rFonts w:ascii="Times New Roman" w:hAnsi="Times New Roman"/>
          <w:sz w:val="24"/>
          <w:szCs w:val="24"/>
          <w:lang w:val="en-US"/>
        </w:rPr>
        <w:t xml:space="preserve">and the U.S. Patent and Trademark </w:t>
      </w:r>
      <w:r w:rsidR="00F33EBF">
        <w:rPr>
          <w:rFonts w:ascii="Times New Roman" w:hAnsi="Times New Roman"/>
          <w:sz w:val="24"/>
          <w:szCs w:val="24"/>
          <w:lang w:val="en-US"/>
        </w:rPr>
        <w:lastRenderedPageBreak/>
        <w:t xml:space="preserve">Office </w:t>
      </w:r>
      <w:r w:rsidR="00BA0861">
        <w:rPr>
          <w:rFonts w:ascii="Times New Roman" w:hAnsi="Times New Roman"/>
          <w:sz w:val="24"/>
          <w:szCs w:val="24"/>
          <w:lang w:val="en-US"/>
        </w:rPr>
        <w:t xml:space="preserve">(USPTO) </w:t>
      </w:r>
      <w:r w:rsidR="00F33EBF">
        <w:rPr>
          <w:rFonts w:ascii="Times New Roman" w:hAnsi="Times New Roman"/>
          <w:sz w:val="24"/>
          <w:szCs w:val="24"/>
          <w:lang w:val="en-US"/>
        </w:rPr>
        <w:t>have developed a strong cooperative relationship through the IPR Working Group of the Dialogue.  Through this partnership</w:t>
      </w:r>
      <w:r w:rsidR="00BA0861">
        <w:rPr>
          <w:rFonts w:ascii="Times New Roman" w:hAnsi="Times New Roman"/>
          <w:sz w:val="24"/>
          <w:szCs w:val="24"/>
          <w:lang w:val="en-US"/>
        </w:rPr>
        <w:t>,</w:t>
      </w:r>
      <w:r w:rsidR="00F33EBF">
        <w:rPr>
          <w:rFonts w:ascii="Times New Roman" w:hAnsi="Times New Roman"/>
          <w:sz w:val="24"/>
          <w:szCs w:val="24"/>
          <w:lang w:val="en-US"/>
        </w:rPr>
        <w:t xml:space="preserve"> the two organizations have engaged in joint outreach events in both the United States and Brazil to educate businesses on how to protect their innovations in both countries.  USPTO and INPI have also collaborated on efforts to reduce patent application backlogs in both countries by discussing innovative practices such as telework and capacity building programs.  Most recently,</w:t>
      </w:r>
      <w:r w:rsidR="00BF56EF">
        <w:rPr>
          <w:rFonts w:ascii="Times New Roman" w:hAnsi="Times New Roman"/>
          <w:sz w:val="24"/>
          <w:szCs w:val="24"/>
          <w:lang w:val="en-US"/>
        </w:rPr>
        <w:t xml:space="preserve"> in January 2016,</w:t>
      </w:r>
      <w:r w:rsidR="00F33EBF">
        <w:rPr>
          <w:rFonts w:ascii="Times New Roman" w:hAnsi="Times New Roman"/>
          <w:sz w:val="24"/>
          <w:szCs w:val="24"/>
          <w:lang w:val="en-US"/>
        </w:rPr>
        <w:t xml:space="preserve"> the United States and Brazil launched </w:t>
      </w:r>
      <w:r w:rsidR="00697AC1">
        <w:rPr>
          <w:rFonts w:ascii="Times New Roman" w:hAnsi="Times New Roman"/>
          <w:sz w:val="24"/>
          <w:szCs w:val="24"/>
          <w:lang w:val="en-US"/>
        </w:rPr>
        <w:t>a</w:t>
      </w:r>
      <w:r w:rsidR="00F33EBF">
        <w:rPr>
          <w:rFonts w:ascii="Times New Roman" w:hAnsi="Times New Roman"/>
          <w:sz w:val="24"/>
          <w:szCs w:val="24"/>
          <w:lang w:val="en-US"/>
        </w:rPr>
        <w:t xml:space="preserve"> Patent Prosecution Highway</w:t>
      </w:r>
      <w:r w:rsidR="00BA0861">
        <w:rPr>
          <w:rFonts w:ascii="Times New Roman" w:hAnsi="Times New Roman"/>
          <w:sz w:val="24"/>
          <w:szCs w:val="24"/>
          <w:lang w:val="en-US"/>
        </w:rPr>
        <w:t xml:space="preserve"> (PPH) </w:t>
      </w:r>
      <w:r w:rsidR="00697AC1">
        <w:rPr>
          <w:rFonts w:ascii="Times New Roman" w:hAnsi="Times New Roman"/>
          <w:sz w:val="24"/>
          <w:szCs w:val="24"/>
          <w:lang w:val="en-US"/>
        </w:rPr>
        <w:t>pilot program that</w:t>
      </w:r>
      <w:r w:rsidR="00BA0861">
        <w:rPr>
          <w:rFonts w:ascii="Times New Roman" w:hAnsi="Times New Roman"/>
          <w:sz w:val="24"/>
          <w:szCs w:val="24"/>
          <w:lang w:val="en-US"/>
        </w:rPr>
        <w:t xml:space="preserve"> will facilitate more rapid review of patent applications.  </w:t>
      </w:r>
      <w:r w:rsidR="00063AED" w:rsidRPr="00A370FA">
        <w:rPr>
          <w:rFonts w:ascii="Times New Roman" w:hAnsi="Times New Roman"/>
          <w:sz w:val="24"/>
          <w:szCs w:val="24"/>
          <w:lang w:val="en-US"/>
        </w:rPr>
        <w:t xml:space="preserve">INPI and USPTO will evaluate the results of this pilot PPH </w:t>
      </w:r>
      <w:r w:rsidR="00081E96">
        <w:rPr>
          <w:rFonts w:ascii="Times New Roman" w:hAnsi="Times New Roman"/>
          <w:sz w:val="24"/>
          <w:szCs w:val="24"/>
          <w:lang w:val="en-US"/>
        </w:rPr>
        <w:t>and decide the next steps of this collaboration</w:t>
      </w:r>
      <w:r w:rsidR="001F63C4" w:rsidRPr="005C51AE">
        <w:rPr>
          <w:rFonts w:ascii="Times New Roman" w:hAnsi="Times New Roman"/>
          <w:sz w:val="24"/>
          <w:szCs w:val="24"/>
          <w:lang w:val="en-US"/>
        </w:rPr>
        <w:t>.</w:t>
      </w:r>
    </w:p>
    <w:p w:rsidR="00063AED" w:rsidRPr="00063AED" w:rsidRDefault="00063AED" w:rsidP="00F76F46">
      <w:pPr>
        <w:contextualSpacing/>
        <w:jc w:val="both"/>
        <w:rPr>
          <w:rFonts w:ascii="Times New Roman" w:hAnsi="Times New Roman"/>
          <w:sz w:val="24"/>
          <w:szCs w:val="24"/>
          <w:lang w:val="en-US"/>
        </w:rPr>
      </w:pPr>
    </w:p>
    <w:p w:rsidR="0013164D" w:rsidRDefault="00EB544B" w:rsidP="00F76F46">
      <w:pPr>
        <w:contextualSpacing/>
        <w:jc w:val="both"/>
        <w:rPr>
          <w:rFonts w:ascii="Times New Roman" w:hAnsi="Times New Roman"/>
          <w:sz w:val="24"/>
          <w:szCs w:val="24"/>
          <w:lang w:val="en-US"/>
        </w:rPr>
      </w:pPr>
      <w:r w:rsidRPr="00335FBA">
        <w:rPr>
          <w:rFonts w:ascii="Times New Roman" w:hAnsi="Times New Roman"/>
          <w:sz w:val="24"/>
          <w:szCs w:val="24"/>
          <w:u w:val="single"/>
          <w:lang w:val="en-US"/>
        </w:rPr>
        <w:t>NIST</w:t>
      </w:r>
      <w:r w:rsidR="00F72982" w:rsidRPr="00335FBA">
        <w:rPr>
          <w:rFonts w:ascii="Times New Roman" w:hAnsi="Times New Roman"/>
          <w:sz w:val="24"/>
          <w:szCs w:val="24"/>
          <w:u w:val="single"/>
          <w:lang w:val="en-US"/>
        </w:rPr>
        <w:t>-</w:t>
      </w:r>
      <w:r w:rsidRPr="00335FBA">
        <w:rPr>
          <w:rFonts w:ascii="Times New Roman" w:hAnsi="Times New Roman"/>
          <w:sz w:val="24"/>
          <w:szCs w:val="24"/>
          <w:u w:val="single"/>
          <w:lang w:val="en-US"/>
        </w:rPr>
        <w:t>INMETRO</w:t>
      </w:r>
      <w:r>
        <w:rPr>
          <w:rFonts w:ascii="Times New Roman" w:hAnsi="Times New Roman"/>
          <w:sz w:val="24"/>
          <w:szCs w:val="24"/>
          <w:lang w:val="en-US"/>
        </w:rPr>
        <w:t xml:space="preserve"> </w:t>
      </w:r>
      <w:r w:rsidR="009F47CC">
        <w:rPr>
          <w:rFonts w:ascii="Times New Roman" w:hAnsi="Times New Roman"/>
          <w:sz w:val="24"/>
          <w:szCs w:val="24"/>
          <w:lang w:val="en-US"/>
        </w:rPr>
        <w:t>– Leads for Standard Working Group</w:t>
      </w:r>
    </w:p>
    <w:p w:rsidR="000648DB" w:rsidRDefault="000648DB" w:rsidP="00F76F46">
      <w:pPr>
        <w:contextualSpacing/>
        <w:jc w:val="both"/>
        <w:rPr>
          <w:rFonts w:ascii="Times New Roman" w:hAnsi="Times New Roman"/>
          <w:sz w:val="24"/>
          <w:szCs w:val="24"/>
          <w:lang w:val="en-US"/>
        </w:rPr>
      </w:pPr>
    </w:p>
    <w:p w:rsidR="009F47CC" w:rsidRPr="0028426E" w:rsidRDefault="009F47CC" w:rsidP="00F76F46">
      <w:pPr>
        <w:pStyle w:val="NoSpacing"/>
        <w:contextualSpacing/>
        <w:jc w:val="both"/>
        <w:rPr>
          <w:rFonts w:ascii="Times New Roman" w:hAnsi="Times New Roman" w:cs="Times New Roman"/>
          <w:sz w:val="24"/>
          <w:szCs w:val="24"/>
          <w:lang w:val="en-US"/>
        </w:rPr>
      </w:pPr>
      <w:r w:rsidRPr="00A0549C">
        <w:rPr>
          <w:rFonts w:ascii="Times New Roman" w:hAnsi="Times New Roman" w:cs="Times New Roman"/>
          <w:sz w:val="24"/>
          <w:szCs w:val="24"/>
          <w:lang w:val="en-US"/>
        </w:rPr>
        <w:t xml:space="preserve">Brazil’s National Institute of Metrology, Quality and Technology (INMETRO) and the U.S. National Institute of Standards and </w:t>
      </w:r>
      <w:r w:rsidR="00E9042B">
        <w:rPr>
          <w:rFonts w:ascii="Times New Roman" w:hAnsi="Times New Roman" w:cs="Times New Roman"/>
          <w:sz w:val="24"/>
          <w:szCs w:val="24"/>
          <w:lang w:val="en-US"/>
        </w:rPr>
        <w:t>Technology</w:t>
      </w:r>
      <w:r w:rsidRPr="00A0549C">
        <w:rPr>
          <w:rFonts w:ascii="Times New Roman" w:hAnsi="Times New Roman" w:cs="Times New Roman"/>
          <w:sz w:val="24"/>
          <w:szCs w:val="24"/>
          <w:lang w:val="en-US"/>
        </w:rPr>
        <w:t xml:space="preserve"> (NIST)</w:t>
      </w:r>
      <w:r w:rsidR="00E9042B">
        <w:rPr>
          <w:rFonts w:ascii="Times New Roman" w:hAnsi="Times New Roman" w:cs="Times New Roman"/>
          <w:sz w:val="24"/>
          <w:szCs w:val="24"/>
          <w:lang w:val="en-US"/>
        </w:rPr>
        <w:t>,</w:t>
      </w:r>
      <w:r w:rsidRPr="0028426E">
        <w:rPr>
          <w:rFonts w:ascii="Times New Roman" w:hAnsi="Times New Roman" w:cs="Times New Roman"/>
          <w:sz w:val="24"/>
          <w:szCs w:val="24"/>
          <w:lang w:val="en-US"/>
        </w:rPr>
        <w:t xml:space="preserve"> are the U.S. and Brazil respective agencies for measurement science and standards to support their industry, science and technology enterprise, national and international commerce. On  December 1</w:t>
      </w:r>
      <w:r w:rsidRPr="0028426E">
        <w:rPr>
          <w:rFonts w:ascii="Times New Roman" w:hAnsi="Times New Roman" w:cs="Times New Roman"/>
          <w:sz w:val="24"/>
          <w:szCs w:val="24"/>
          <w:vertAlign w:val="superscript"/>
          <w:lang w:val="en-US"/>
        </w:rPr>
        <w:t>st</w:t>
      </w:r>
      <w:r w:rsidRPr="0028426E">
        <w:rPr>
          <w:rFonts w:ascii="Times New Roman" w:hAnsi="Times New Roman" w:cs="Times New Roman"/>
          <w:sz w:val="24"/>
          <w:szCs w:val="24"/>
          <w:lang w:val="en-US"/>
        </w:rPr>
        <w:t xml:space="preserve">, 2015 NIST and INMETRO signed a five-year Cooperation Agreement for technical cooperation in chemical, physical, and engineering measurement sciences, alternative energy sources, measurement standards and standards related activities. Furthermore, NIST Office of Reference Materials of the Materials Measurement Laboratory at NIST signed in June 2014 a five-year Collaboration agreement with the Centro de Tecnologia Mineral (CETEM) of the Ministry of Science and Innovation of Brazil to co-develop Certified Reference Materials. </w:t>
      </w:r>
    </w:p>
    <w:p w:rsidR="009F47CC" w:rsidRDefault="009F47CC" w:rsidP="00F76F46">
      <w:pPr>
        <w:contextualSpacing/>
        <w:jc w:val="both"/>
        <w:rPr>
          <w:rFonts w:ascii="Times New Roman" w:hAnsi="Times New Roman"/>
          <w:sz w:val="24"/>
          <w:szCs w:val="24"/>
          <w:lang w:val="en-US"/>
        </w:rPr>
      </w:pPr>
    </w:p>
    <w:p w:rsidR="009F47CC" w:rsidRDefault="009F47CC" w:rsidP="00F76F46">
      <w:pPr>
        <w:contextualSpacing/>
        <w:jc w:val="both"/>
        <w:rPr>
          <w:rFonts w:ascii="Times New Roman" w:hAnsi="Times New Roman"/>
          <w:sz w:val="24"/>
          <w:szCs w:val="24"/>
          <w:lang w:val="en-US"/>
        </w:rPr>
      </w:pPr>
      <w:r w:rsidRPr="0028426E">
        <w:rPr>
          <w:rFonts w:ascii="Times New Roman" w:hAnsi="Times New Roman"/>
          <w:sz w:val="24"/>
          <w:szCs w:val="24"/>
          <w:lang w:val="en-US"/>
        </w:rPr>
        <w:t xml:space="preserve">During the last ten years, NIST and INMETRO have established strategic collaborations in several areas of measurement science, technology, and standards development/dissemination.  </w:t>
      </w:r>
      <w:r w:rsidR="00F72982">
        <w:rPr>
          <w:rFonts w:ascii="Times New Roman" w:hAnsi="Times New Roman"/>
          <w:sz w:val="24"/>
          <w:szCs w:val="24"/>
          <w:lang w:val="en-US"/>
        </w:rPr>
        <w:t xml:space="preserve">Innovation is also featured in the important work done by </w:t>
      </w:r>
      <w:r w:rsidR="00335FBA">
        <w:rPr>
          <w:rFonts w:ascii="Times New Roman" w:hAnsi="Times New Roman"/>
          <w:sz w:val="24"/>
          <w:szCs w:val="24"/>
          <w:lang w:val="en-US"/>
        </w:rPr>
        <w:t>INMETR</w:t>
      </w:r>
      <w:r w:rsidR="00E47C4E">
        <w:rPr>
          <w:rFonts w:ascii="Times New Roman" w:hAnsi="Times New Roman"/>
          <w:sz w:val="24"/>
          <w:szCs w:val="24"/>
          <w:lang w:val="en-US"/>
        </w:rPr>
        <w:t xml:space="preserve">O and </w:t>
      </w:r>
      <w:r w:rsidR="00BA0861">
        <w:rPr>
          <w:rFonts w:ascii="Times New Roman" w:hAnsi="Times New Roman"/>
          <w:sz w:val="24"/>
          <w:szCs w:val="24"/>
          <w:lang w:val="en-US"/>
        </w:rPr>
        <w:t>NIST</w:t>
      </w:r>
      <w:r w:rsidR="00335FBA">
        <w:rPr>
          <w:rFonts w:ascii="Times New Roman" w:hAnsi="Times New Roman"/>
          <w:sz w:val="24"/>
          <w:szCs w:val="24"/>
          <w:lang w:val="en-US"/>
        </w:rPr>
        <w:t xml:space="preserve">.  These two science focused organizations have utilized the trade theme of the Commercial Dialogue to leverage science and metrology to foster trade.   </w:t>
      </w:r>
      <w:r w:rsidR="0013164D">
        <w:rPr>
          <w:rFonts w:ascii="Times New Roman" w:hAnsi="Times New Roman"/>
          <w:sz w:val="24"/>
          <w:szCs w:val="24"/>
          <w:lang w:val="en-US"/>
        </w:rPr>
        <w:t xml:space="preserve">Over the past ten years the NIST-INMETRO partnership has been </w:t>
      </w:r>
      <w:r w:rsidR="00E47C4E">
        <w:rPr>
          <w:rFonts w:ascii="Times New Roman" w:hAnsi="Times New Roman"/>
          <w:sz w:val="24"/>
          <w:szCs w:val="24"/>
          <w:lang w:val="en-US"/>
        </w:rPr>
        <w:t xml:space="preserve">a </w:t>
      </w:r>
      <w:r w:rsidR="0013164D">
        <w:rPr>
          <w:rFonts w:ascii="Times New Roman" w:hAnsi="Times New Roman"/>
          <w:sz w:val="24"/>
          <w:szCs w:val="24"/>
          <w:lang w:val="en-US"/>
        </w:rPr>
        <w:t xml:space="preserve">prominent part of the Commercial Dialogue. </w:t>
      </w:r>
      <w:r w:rsidR="00335FBA">
        <w:rPr>
          <w:rFonts w:ascii="Times New Roman" w:hAnsi="Times New Roman"/>
          <w:sz w:val="24"/>
          <w:szCs w:val="24"/>
          <w:lang w:val="en-US"/>
        </w:rPr>
        <w:t xml:space="preserve">Key accomplishments include: </w:t>
      </w:r>
      <w:r>
        <w:rPr>
          <w:rFonts w:ascii="Times New Roman" w:hAnsi="Times New Roman"/>
          <w:sz w:val="24"/>
          <w:szCs w:val="24"/>
          <w:lang w:val="en-US"/>
        </w:rPr>
        <w:t xml:space="preserve">development of certified reference materials for biodiesel and bioethanol </w:t>
      </w:r>
      <w:r w:rsidR="0013164D">
        <w:rPr>
          <w:rFonts w:ascii="Times New Roman" w:hAnsi="Times New Roman"/>
          <w:sz w:val="24"/>
          <w:szCs w:val="24"/>
          <w:lang w:val="en-US"/>
        </w:rPr>
        <w:t>which facilitate biofuels trade</w:t>
      </w:r>
      <w:r w:rsidR="00BA0861">
        <w:rPr>
          <w:rFonts w:ascii="Times New Roman" w:hAnsi="Times New Roman"/>
          <w:sz w:val="24"/>
          <w:szCs w:val="24"/>
          <w:lang w:val="en-US"/>
        </w:rPr>
        <w:t xml:space="preserve">, scientist </w:t>
      </w:r>
      <w:r w:rsidR="00891FD0">
        <w:rPr>
          <w:rFonts w:ascii="Times New Roman" w:hAnsi="Times New Roman"/>
          <w:sz w:val="24"/>
          <w:szCs w:val="24"/>
          <w:lang w:val="en-US"/>
        </w:rPr>
        <w:t>interchange</w:t>
      </w:r>
      <w:r w:rsidR="00BA0861">
        <w:rPr>
          <w:rFonts w:ascii="Times New Roman" w:hAnsi="Times New Roman"/>
          <w:sz w:val="24"/>
          <w:szCs w:val="24"/>
          <w:lang w:val="en-US"/>
        </w:rPr>
        <w:t xml:space="preserve">, </w:t>
      </w:r>
      <w:r w:rsidR="00BA0861" w:rsidRPr="005C51AE">
        <w:rPr>
          <w:rFonts w:ascii="Times New Roman" w:hAnsi="Times New Roman"/>
          <w:sz w:val="24"/>
          <w:szCs w:val="24"/>
          <w:lang w:val="en-US"/>
        </w:rPr>
        <w:t>discussions</w:t>
      </w:r>
      <w:r w:rsidR="005F3FD4" w:rsidRPr="005C51AE">
        <w:rPr>
          <w:rFonts w:ascii="Times New Roman" w:hAnsi="Times New Roman"/>
          <w:sz w:val="24"/>
          <w:szCs w:val="24"/>
          <w:lang w:val="en-US"/>
        </w:rPr>
        <w:t xml:space="preserve"> </w:t>
      </w:r>
      <w:r w:rsidR="00891FD0">
        <w:rPr>
          <w:rFonts w:ascii="Times New Roman" w:hAnsi="Times New Roman"/>
          <w:sz w:val="24"/>
          <w:szCs w:val="24"/>
          <w:lang w:val="en-US"/>
        </w:rPr>
        <w:t>on C</w:t>
      </w:r>
      <w:r w:rsidR="005F3FD4" w:rsidRPr="005C51AE">
        <w:rPr>
          <w:rFonts w:ascii="Times New Roman" w:hAnsi="Times New Roman"/>
          <w:sz w:val="24"/>
          <w:szCs w:val="24"/>
          <w:lang w:val="en-US"/>
        </w:rPr>
        <w:t xml:space="preserve">hemical </w:t>
      </w:r>
      <w:r w:rsidR="00891FD0">
        <w:rPr>
          <w:rFonts w:ascii="Times New Roman" w:hAnsi="Times New Roman"/>
          <w:sz w:val="24"/>
          <w:szCs w:val="24"/>
          <w:lang w:val="en-US"/>
        </w:rPr>
        <w:t>M</w:t>
      </w:r>
      <w:r w:rsidR="005F3FD4" w:rsidRPr="005C51AE">
        <w:rPr>
          <w:rFonts w:ascii="Times New Roman" w:hAnsi="Times New Roman"/>
          <w:sz w:val="24"/>
          <w:szCs w:val="24"/>
          <w:lang w:val="en-US"/>
        </w:rPr>
        <w:t xml:space="preserve">etrology, </w:t>
      </w:r>
      <w:r w:rsidR="00891FD0">
        <w:rPr>
          <w:rFonts w:ascii="Times New Roman" w:hAnsi="Times New Roman"/>
          <w:sz w:val="24"/>
          <w:szCs w:val="24"/>
          <w:lang w:val="en-US"/>
        </w:rPr>
        <w:t>further on T</w:t>
      </w:r>
      <w:r w:rsidR="005F3FD4" w:rsidRPr="005C51AE">
        <w:rPr>
          <w:rFonts w:ascii="Times New Roman" w:hAnsi="Times New Roman"/>
          <w:sz w:val="24"/>
          <w:szCs w:val="24"/>
          <w:lang w:val="en-US"/>
        </w:rPr>
        <w:t xml:space="preserve">emperature </w:t>
      </w:r>
      <w:r w:rsidR="00891FD0">
        <w:rPr>
          <w:rFonts w:ascii="Times New Roman" w:hAnsi="Times New Roman"/>
          <w:sz w:val="24"/>
          <w:szCs w:val="24"/>
          <w:lang w:val="en-US"/>
        </w:rPr>
        <w:t>and Metrology</w:t>
      </w:r>
      <w:r w:rsidR="005F3FD4" w:rsidRPr="005C51AE">
        <w:rPr>
          <w:rFonts w:ascii="Times New Roman" w:hAnsi="Times New Roman"/>
          <w:sz w:val="24"/>
          <w:szCs w:val="24"/>
          <w:lang w:val="en-US"/>
        </w:rPr>
        <w:t xml:space="preserve">; Information Technology (IT), focusing on </w:t>
      </w:r>
      <w:r w:rsidR="00891FD0">
        <w:rPr>
          <w:rFonts w:ascii="Times New Roman" w:hAnsi="Times New Roman"/>
          <w:sz w:val="24"/>
          <w:szCs w:val="24"/>
          <w:lang w:val="en-US"/>
        </w:rPr>
        <w:t xml:space="preserve">Cyber Security, </w:t>
      </w:r>
      <w:r w:rsidR="005F3FD4" w:rsidRPr="005C51AE">
        <w:rPr>
          <w:rFonts w:ascii="Times New Roman" w:hAnsi="Times New Roman"/>
          <w:sz w:val="24"/>
          <w:szCs w:val="24"/>
          <w:lang w:val="en-US"/>
        </w:rPr>
        <w:t xml:space="preserve">Standards Security and Smart Devices; and Bioscience and Health Metrology.  </w:t>
      </w:r>
    </w:p>
    <w:p w:rsidR="009F47CC" w:rsidRDefault="009F47CC" w:rsidP="00F76F46">
      <w:pPr>
        <w:contextualSpacing/>
        <w:jc w:val="both"/>
        <w:rPr>
          <w:rFonts w:ascii="Times New Roman" w:hAnsi="Times New Roman"/>
          <w:sz w:val="24"/>
          <w:szCs w:val="24"/>
          <w:lang w:val="en-US"/>
        </w:rPr>
      </w:pPr>
    </w:p>
    <w:p w:rsidR="009F47CC" w:rsidRPr="0028426E" w:rsidRDefault="009F47CC" w:rsidP="00F76F46">
      <w:pPr>
        <w:contextualSpacing/>
        <w:jc w:val="both"/>
        <w:rPr>
          <w:rFonts w:ascii="Times New Roman" w:hAnsi="Times New Roman"/>
          <w:sz w:val="24"/>
          <w:szCs w:val="24"/>
          <w:lang w:val="en-US"/>
        </w:rPr>
      </w:pPr>
      <w:r w:rsidRPr="00A0549C">
        <w:rPr>
          <w:rFonts w:ascii="Times New Roman" w:hAnsi="Times New Roman"/>
          <w:sz w:val="24"/>
          <w:szCs w:val="24"/>
          <w:lang w:val="en-US"/>
        </w:rPr>
        <w:t>NIST and INMETRO efforts with respect to Inquiry Points have created web based sector specific reports with the standards and regulatory requirements for specific industry sectors including furniture, medical devices, petroleum products, toys, agricultural machinery, footwear, auto parts</w:t>
      </w:r>
      <w:r w:rsidR="00E47C4E">
        <w:rPr>
          <w:rFonts w:ascii="Times New Roman" w:hAnsi="Times New Roman"/>
          <w:sz w:val="24"/>
          <w:szCs w:val="24"/>
          <w:lang w:val="en-US"/>
        </w:rPr>
        <w:t>,</w:t>
      </w:r>
      <w:r w:rsidRPr="00A0549C">
        <w:rPr>
          <w:rFonts w:ascii="Times New Roman" w:hAnsi="Times New Roman"/>
          <w:sz w:val="24"/>
          <w:szCs w:val="24"/>
          <w:lang w:val="en-US"/>
        </w:rPr>
        <w:t xml:space="preserve"> and apparel and household textiles. </w:t>
      </w:r>
      <w:r w:rsidRPr="0028426E">
        <w:rPr>
          <w:rFonts w:ascii="Times New Roman" w:hAnsi="Times New Roman"/>
          <w:sz w:val="24"/>
          <w:szCs w:val="24"/>
          <w:lang w:val="en-US"/>
        </w:rPr>
        <w:t xml:space="preserve">The Brazil and U.S. Guides are extremely popular and are the most heavily downloaded publications on the NIST Global Standards Information website. </w:t>
      </w:r>
    </w:p>
    <w:p w:rsidR="009F47CC" w:rsidRPr="00A0549C" w:rsidRDefault="009F47CC" w:rsidP="00F76F46">
      <w:pPr>
        <w:contextualSpacing/>
        <w:jc w:val="both"/>
        <w:rPr>
          <w:rFonts w:ascii="Times New Roman" w:hAnsi="Times New Roman"/>
          <w:sz w:val="24"/>
          <w:szCs w:val="24"/>
          <w:lang w:val="en-US"/>
        </w:rPr>
      </w:pPr>
    </w:p>
    <w:p w:rsidR="009F47CC" w:rsidRDefault="009F47CC" w:rsidP="00F76F46">
      <w:pPr>
        <w:contextualSpacing/>
        <w:jc w:val="both"/>
        <w:rPr>
          <w:rFonts w:ascii="Times New Roman" w:hAnsi="Times New Roman"/>
          <w:sz w:val="24"/>
          <w:szCs w:val="24"/>
          <w:lang w:val="en-US"/>
        </w:rPr>
      </w:pPr>
      <w:r w:rsidRPr="00A0549C">
        <w:rPr>
          <w:rFonts w:ascii="Times New Roman" w:hAnsi="Times New Roman"/>
          <w:sz w:val="24"/>
          <w:szCs w:val="24"/>
          <w:lang w:val="en-US"/>
        </w:rPr>
        <w:t xml:space="preserve">These guides may be found at </w:t>
      </w:r>
      <w:hyperlink r:id="rId8" w:history="1">
        <w:r w:rsidRPr="00A0549C">
          <w:rPr>
            <w:rStyle w:val="Hyperlink"/>
            <w:rFonts w:ascii="Times New Roman" w:hAnsi="Times New Roman"/>
            <w:color w:val="362BB6"/>
            <w:sz w:val="24"/>
            <w:szCs w:val="24"/>
            <w:shd w:val="clear" w:color="auto" w:fill="FFFFFF"/>
            <w:lang w:val="en-US"/>
          </w:rPr>
          <w:t>http://gsi.nist.gov/global/index.cfm/L1-7/L2-35/A-630/</w:t>
        </w:r>
      </w:hyperlink>
      <w:r w:rsidRPr="00A0549C">
        <w:rPr>
          <w:rFonts w:ascii="Times New Roman" w:hAnsi="Times New Roman"/>
          <w:sz w:val="24"/>
          <w:szCs w:val="24"/>
          <w:lang w:val="en-US"/>
        </w:rPr>
        <w:t xml:space="preserve"> </w:t>
      </w:r>
      <w:r w:rsidRPr="00E9042B">
        <w:rPr>
          <w:rFonts w:ascii="Times New Roman" w:hAnsi="Times New Roman"/>
          <w:sz w:val="24"/>
          <w:szCs w:val="24"/>
          <w:lang w:val="en-US"/>
        </w:rPr>
        <w:t>and</w:t>
      </w:r>
      <w:r w:rsidRPr="00A0549C">
        <w:rPr>
          <w:rFonts w:ascii="Times New Roman" w:hAnsi="Times New Roman"/>
          <w:color w:val="0070C0"/>
          <w:sz w:val="24"/>
          <w:szCs w:val="24"/>
          <w:lang w:val="en-US"/>
        </w:rPr>
        <w:t xml:space="preserve"> </w:t>
      </w:r>
      <w:hyperlink r:id="rId9" w:history="1">
        <w:r w:rsidRPr="00A0549C">
          <w:rPr>
            <w:rStyle w:val="Hyperlink"/>
            <w:rFonts w:ascii="Times New Roman" w:hAnsi="Times New Roman"/>
            <w:sz w:val="24"/>
            <w:szCs w:val="24"/>
            <w:lang w:val="en-US"/>
          </w:rPr>
          <w:t>http://www.inmetro.gov.br/barreirastecnicas/estudo-setorial.asp</w:t>
        </w:r>
      </w:hyperlink>
      <w:r w:rsidRPr="00A0549C">
        <w:rPr>
          <w:rFonts w:ascii="Times New Roman" w:hAnsi="Times New Roman"/>
          <w:color w:val="0070C0"/>
          <w:sz w:val="24"/>
          <w:szCs w:val="24"/>
          <w:lang w:val="en-US"/>
        </w:rPr>
        <w:t xml:space="preserve">, </w:t>
      </w:r>
      <w:r w:rsidRPr="00A0549C">
        <w:rPr>
          <w:rFonts w:ascii="Times New Roman" w:hAnsi="Times New Roman"/>
          <w:sz w:val="24"/>
          <w:szCs w:val="24"/>
          <w:lang w:val="en-US"/>
        </w:rPr>
        <w:t xml:space="preserve">and help manufacturers in these industries successfully navigate the landscape of state and national product regulations and voluntary industry standards.  NIST and INMETRO are currently developing a joint guide focused on the cosmetic sector to be completed later in </w:t>
      </w:r>
      <w:r>
        <w:rPr>
          <w:rFonts w:ascii="Times New Roman" w:hAnsi="Times New Roman"/>
          <w:sz w:val="24"/>
          <w:szCs w:val="24"/>
          <w:lang w:val="en-US"/>
        </w:rPr>
        <w:t>2016</w:t>
      </w:r>
      <w:r w:rsidRPr="00627883">
        <w:rPr>
          <w:rFonts w:ascii="Times New Roman" w:hAnsi="Times New Roman"/>
          <w:sz w:val="24"/>
          <w:szCs w:val="24"/>
          <w:lang w:val="en-US"/>
        </w:rPr>
        <w:t xml:space="preserve">. </w:t>
      </w:r>
    </w:p>
    <w:p w:rsidR="009F47CC" w:rsidRDefault="009F47CC" w:rsidP="00F76F46">
      <w:pPr>
        <w:contextualSpacing/>
        <w:jc w:val="both"/>
        <w:rPr>
          <w:rFonts w:ascii="Times New Roman" w:hAnsi="Times New Roman"/>
          <w:sz w:val="24"/>
          <w:szCs w:val="24"/>
          <w:lang w:val="en-US"/>
        </w:rPr>
      </w:pPr>
    </w:p>
    <w:p w:rsidR="009F47CC" w:rsidRDefault="009F47CC" w:rsidP="00F76F46">
      <w:pPr>
        <w:contextualSpacing/>
        <w:jc w:val="both"/>
        <w:rPr>
          <w:rFonts w:ascii="Times New Roman" w:hAnsi="Times New Roman"/>
          <w:sz w:val="24"/>
          <w:szCs w:val="24"/>
          <w:lang w:val="en-US"/>
        </w:rPr>
      </w:pPr>
      <w:r w:rsidRPr="00627883">
        <w:rPr>
          <w:rFonts w:ascii="Times New Roman" w:hAnsi="Times New Roman"/>
          <w:sz w:val="24"/>
          <w:szCs w:val="24"/>
          <w:lang w:val="en-US"/>
        </w:rPr>
        <w:lastRenderedPageBreak/>
        <w:t>NIST and INMETRO have further increased access to standards information for countries throughout the hemisphere by</w:t>
      </w:r>
      <w:r w:rsidRPr="0045656C">
        <w:rPr>
          <w:rFonts w:ascii="Times New Roman" w:hAnsi="Times New Roman"/>
          <w:sz w:val="24"/>
          <w:szCs w:val="24"/>
          <w:lang w:val="en-US"/>
        </w:rPr>
        <w:t xml:space="preserve"> organizing </w:t>
      </w:r>
      <w:r>
        <w:rPr>
          <w:rFonts w:ascii="Times New Roman" w:hAnsi="Times New Roman"/>
          <w:sz w:val="24"/>
          <w:szCs w:val="24"/>
          <w:lang w:val="en-US"/>
        </w:rPr>
        <w:t xml:space="preserve">in 2012 </w:t>
      </w:r>
      <w:r w:rsidRPr="0045656C">
        <w:rPr>
          <w:rFonts w:ascii="Times New Roman" w:hAnsi="Times New Roman"/>
          <w:sz w:val="24"/>
          <w:szCs w:val="24"/>
          <w:lang w:val="en-US"/>
        </w:rPr>
        <w:t xml:space="preserve">the First Meeting of the WTO TBT Inquiry Points of Americas and developing the 2011 Economic Impact of U.S. and Brazil Inquiry Point Information Services Under the WTO Agreement on Technical Barriers to Trade.  The WTO TBT Inquiry Point allows the private and public sectors to review and comment on proposed foreign technical regulations.  </w:t>
      </w:r>
    </w:p>
    <w:p w:rsidR="009F47CC" w:rsidRDefault="009F47CC" w:rsidP="00F76F46">
      <w:pPr>
        <w:contextualSpacing/>
        <w:jc w:val="both"/>
        <w:rPr>
          <w:rFonts w:ascii="Times New Roman" w:hAnsi="Times New Roman"/>
          <w:sz w:val="24"/>
          <w:szCs w:val="24"/>
          <w:lang w:val="en-US"/>
        </w:rPr>
      </w:pPr>
    </w:p>
    <w:p w:rsidR="00EE4C97" w:rsidRDefault="00EE4C97" w:rsidP="00F76F46">
      <w:pPr>
        <w:contextualSpacing/>
        <w:jc w:val="both"/>
        <w:rPr>
          <w:rFonts w:ascii="Times New Roman" w:hAnsi="Times New Roman"/>
          <w:sz w:val="24"/>
          <w:szCs w:val="24"/>
          <w:lang w:val="en-US"/>
        </w:rPr>
      </w:pPr>
      <w:r>
        <w:rPr>
          <w:rFonts w:ascii="Times New Roman" w:hAnsi="Times New Roman"/>
          <w:sz w:val="24"/>
          <w:szCs w:val="24"/>
          <w:lang w:val="en-US"/>
        </w:rPr>
        <w:t>NIST hosted Secretary Godinho and a MDIC delegation to NIST’s Net-Zero Energy Residential Test Facility and the Center for Nanoscale Science and Technology.</w:t>
      </w:r>
    </w:p>
    <w:p w:rsidR="00F72982" w:rsidRDefault="00F72982" w:rsidP="00F76F46">
      <w:pPr>
        <w:contextualSpacing/>
        <w:jc w:val="both"/>
        <w:rPr>
          <w:rFonts w:ascii="Times New Roman" w:hAnsi="Times New Roman"/>
          <w:sz w:val="24"/>
          <w:szCs w:val="24"/>
          <w:lang w:val="en-US"/>
        </w:rPr>
      </w:pPr>
    </w:p>
    <w:p w:rsidR="009F47CC" w:rsidRDefault="009F47CC" w:rsidP="00F76F46">
      <w:pPr>
        <w:contextualSpacing/>
        <w:jc w:val="both"/>
        <w:rPr>
          <w:rFonts w:ascii="Times New Roman" w:hAnsi="Times New Roman"/>
          <w:sz w:val="24"/>
          <w:szCs w:val="24"/>
          <w:lang w:val="en-US"/>
        </w:rPr>
      </w:pPr>
      <w:r w:rsidRPr="00990C05">
        <w:rPr>
          <w:rFonts w:ascii="Times New Roman" w:hAnsi="Times New Roman"/>
          <w:sz w:val="24"/>
          <w:szCs w:val="24"/>
          <w:lang w:val="en-US"/>
        </w:rPr>
        <w:t>Information to companies related to sectorial industry activities also play an important part to enhance knowledge and trade. In order to establish a network of information NIST and INMETRO, USA and Brazil WTO TBT enquiry points, shared a work with all the other countries of America´s continent related to good practices of enquiry points governance. One key result of the meeting was the Guide with Good Governance Practices of Enquiry Points and the start of the America´s network for providing technical information related to regulatory issues to SME</w:t>
      </w:r>
      <w:r w:rsidR="00E47C4E">
        <w:rPr>
          <w:rFonts w:ascii="Times New Roman" w:hAnsi="Times New Roman"/>
          <w:sz w:val="24"/>
          <w:szCs w:val="24"/>
          <w:lang w:val="en-US"/>
        </w:rPr>
        <w:t>s</w:t>
      </w:r>
      <w:r w:rsidRPr="00990C05">
        <w:rPr>
          <w:rFonts w:ascii="Times New Roman" w:hAnsi="Times New Roman"/>
          <w:sz w:val="24"/>
          <w:szCs w:val="24"/>
          <w:lang w:val="en-US"/>
        </w:rPr>
        <w:t>.</w:t>
      </w:r>
    </w:p>
    <w:p w:rsidR="009F47CC" w:rsidRDefault="009F47CC" w:rsidP="00F76F46">
      <w:pPr>
        <w:contextualSpacing/>
        <w:jc w:val="both"/>
        <w:rPr>
          <w:rFonts w:ascii="Times New Roman" w:hAnsi="Times New Roman"/>
          <w:sz w:val="24"/>
          <w:szCs w:val="24"/>
          <w:lang w:val="en-US"/>
        </w:rPr>
      </w:pPr>
    </w:p>
    <w:p w:rsidR="009F47CC" w:rsidRDefault="009F47CC" w:rsidP="00F76F46">
      <w:pPr>
        <w:contextualSpacing/>
        <w:jc w:val="both"/>
        <w:rPr>
          <w:rFonts w:ascii="Times New Roman" w:hAnsi="Times New Roman"/>
          <w:sz w:val="24"/>
          <w:szCs w:val="24"/>
          <w:lang w:val="en-US"/>
        </w:rPr>
      </w:pPr>
      <w:r>
        <w:rPr>
          <w:rFonts w:ascii="Times New Roman" w:hAnsi="Times New Roman"/>
          <w:sz w:val="24"/>
          <w:szCs w:val="24"/>
          <w:lang w:val="en-US"/>
        </w:rPr>
        <w:t>The two ministries note the recent launch of a standards portal led by the Brazilian Technical Standards Association (ABNT), the American National Standards Institute (ANSI) and INMETRO.  This web based portal will serve as a one stop shop for standards information in both countries.  This portal complements the sectoral work being done by NIST and INMETRO</w:t>
      </w:r>
      <w:r w:rsidRPr="00C81118">
        <w:rPr>
          <w:rFonts w:ascii="Times New Roman" w:hAnsi="Times New Roman"/>
          <w:sz w:val="24"/>
          <w:szCs w:val="24"/>
          <w:lang w:val="en-US"/>
        </w:rPr>
        <w:t xml:space="preserve">.  </w:t>
      </w:r>
    </w:p>
    <w:p w:rsidR="000648DB" w:rsidRDefault="000648DB" w:rsidP="00F76F46">
      <w:pPr>
        <w:contextualSpacing/>
        <w:jc w:val="both"/>
        <w:rPr>
          <w:rFonts w:ascii="Times New Roman" w:hAnsi="Times New Roman"/>
          <w:sz w:val="24"/>
          <w:szCs w:val="24"/>
          <w:u w:val="single"/>
          <w:lang w:val="en-US"/>
        </w:rPr>
      </w:pPr>
    </w:p>
    <w:p w:rsidR="00E81E21" w:rsidRPr="00EF5538" w:rsidRDefault="00E81E21" w:rsidP="00F76F46">
      <w:pPr>
        <w:contextualSpacing/>
        <w:jc w:val="both"/>
        <w:rPr>
          <w:rFonts w:ascii="Times New Roman" w:hAnsi="Times New Roman"/>
          <w:i/>
          <w:sz w:val="24"/>
          <w:szCs w:val="24"/>
          <w:lang w:val="en-US"/>
        </w:rPr>
      </w:pPr>
      <w:r>
        <w:rPr>
          <w:rFonts w:ascii="Times New Roman" w:hAnsi="Times New Roman"/>
          <w:i/>
          <w:sz w:val="24"/>
          <w:szCs w:val="24"/>
          <w:lang w:val="en-US"/>
        </w:rPr>
        <w:t>Regulatory Cooperation</w:t>
      </w:r>
    </w:p>
    <w:p w:rsidR="001F63C4" w:rsidRDefault="001F63C4" w:rsidP="00F76F46">
      <w:pPr>
        <w:contextualSpacing/>
        <w:jc w:val="both"/>
        <w:rPr>
          <w:rFonts w:ascii="Times New Roman" w:hAnsi="Times New Roman"/>
          <w:sz w:val="24"/>
          <w:szCs w:val="24"/>
          <w:lang w:val="en-US"/>
        </w:rPr>
      </w:pPr>
    </w:p>
    <w:p w:rsidR="00E81E21" w:rsidRDefault="00E81E21" w:rsidP="00F76F46">
      <w:pPr>
        <w:contextualSpacing/>
        <w:jc w:val="both"/>
        <w:rPr>
          <w:rFonts w:ascii="Times New Roman" w:hAnsi="Times New Roman"/>
          <w:sz w:val="24"/>
          <w:szCs w:val="24"/>
          <w:lang w:val="en-US"/>
        </w:rPr>
      </w:pPr>
      <w:r>
        <w:rPr>
          <w:rFonts w:ascii="Times New Roman" w:hAnsi="Times New Roman"/>
          <w:sz w:val="24"/>
          <w:szCs w:val="24"/>
          <w:lang w:val="en-US"/>
        </w:rPr>
        <w:t>Commerce and MDIC recognize the</w:t>
      </w:r>
      <w:r w:rsidR="000E5B4E">
        <w:rPr>
          <w:rFonts w:ascii="Times New Roman" w:hAnsi="Times New Roman"/>
          <w:sz w:val="24"/>
          <w:szCs w:val="24"/>
          <w:lang w:val="en-US"/>
        </w:rPr>
        <w:t xml:space="preserve"> relationship between</w:t>
      </w:r>
      <w:r>
        <w:rPr>
          <w:rFonts w:ascii="Times New Roman" w:hAnsi="Times New Roman"/>
          <w:sz w:val="24"/>
          <w:szCs w:val="24"/>
          <w:lang w:val="en-US"/>
        </w:rPr>
        <w:t xml:space="preserve"> regulations</w:t>
      </w:r>
      <w:r w:rsidR="000E5B4E">
        <w:rPr>
          <w:rFonts w:ascii="Times New Roman" w:hAnsi="Times New Roman"/>
          <w:sz w:val="24"/>
          <w:szCs w:val="24"/>
          <w:lang w:val="en-US"/>
        </w:rPr>
        <w:t xml:space="preserve"> and</w:t>
      </w:r>
      <w:r>
        <w:rPr>
          <w:rFonts w:ascii="Times New Roman" w:hAnsi="Times New Roman"/>
          <w:sz w:val="24"/>
          <w:szCs w:val="24"/>
          <w:lang w:val="en-US"/>
        </w:rPr>
        <w:t xml:space="preserve"> international trade and investment and are committed to sharing information and encouraging relationships that improve the regulatory environment in </w:t>
      </w:r>
      <w:r w:rsidR="00E82FEC">
        <w:rPr>
          <w:rFonts w:ascii="Times New Roman" w:hAnsi="Times New Roman"/>
          <w:sz w:val="24"/>
          <w:szCs w:val="24"/>
          <w:lang w:val="en-US"/>
        </w:rPr>
        <w:t>the</w:t>
      </w:r>
      <w:r>
        <w:rPr>
          <w:rFonts w:ascii="Times New Roman" w:hAnsi="Times New Roman"/>
          <w:sz w:val="24"/>
          <w:szCs w:val="24"/>
          <w:lang w:val="en-US"/>
        </w:rPr>
        <w:t xml:space="preserve"> two countries.  The 2009 Medical Device Information Exchange Forum brought together health regulators in the United States and Brazil for the first time and included a discussion with private sector from both countries.  As a result of this initial engagement, the U.S. Food and Drug Administration (FDA) and the Brazilian Health Surveillance Agency (ANVISA) have developed a strong partnership that includes multilateral work on a single audit program for medical device manufacturers and a 2010 Confidentiality Commit</w:t>
      </w:r>
      <w:r w:rsidR="00E47C4E">
        <w:rPr>
          <w:rFonts w:ascii="Times New Roman" w:hAnsi="Times New Roman"/>
          <w:sz w:val="24"/>
          <w:szCs w:val="24"/>
          <w:lang w:val="en-US"/>
        </w:rPr>
        <w:t>ment</w:t>
      </w:r>
      <w:r>
        <w:rPr>
          <w:rFonts w:ascii="Times New Roman" w:hAnsi="Times New Roman"/>
          <w:sz w:val="24"/>
          <w:szCs w:val="24"/>
          <w:lang w:val="en-US"/>
        </w:rPr>
        <w:t xml:space="preserve"> intended to strengthen communication between the two agencies and information exchanges related to the U.S. Food Safety Modernization Act (FSMA).  </w:t>
      </w:r>
    </w:p>
    <w:p w:rsidR="00E81E21" w:rsidRDefault="00E81E21" w:rsidP="00F76F46">
      <w:pPr>
        <w:contextualSpacing/>
        <w:jc w:val="both"/>
        <w:rPr>
          <w:rFonts w:ascii="Times New Roman" w:hAnsi="Times New Roman"/>
          <w:sz w:val="24"/>
          <w:szCs w:val="24"/>
          <w:lang w:val="en-US"/>
        </w:rPr>
      </w:pPr>
    </w:p>
    <w:p w:rsidR="00395DB2" w:rsidRDefault="00395DB2" w:rsidP="00F76F46">
      <w:pPr>
        <w:contextualSpacing/>
        <w:jc w:val="both"/>
        <w:rPr>
          <w:rFonts w:ascii="Times New Roman" w:hAnsi="Times New Roman"/>
          <w:sz w:val="24"/>
          <w:szCs w:val="24"/>
          <w:u w:val="single"/>
          <w:lang w:val="en-US"/>
        </w:rPr>
      </w:pPr>
      <w:r w:rsidRPr="005C51AE">
        <w:rPr>
          <w:rFonts w:ascii="Times New Roman" w:hAnsi="Times New Roman"/>
          <w:sz w:val="24"/>
          <w:szCs w:val="24"/>
          <w:u w:val="single"/>
          <w:lang w:val="en-US"/>
        </w:rPr>
        <w:t>Standards and Conformity Assessment Alignment</w:t>
      </w:r>
    </w:p>
    <w:p w:rsidR="00395DB2" w:rsidRPr="0063710C" w:rsidRDefault="00395DB2" w:rsidP="00F76F46">
      <w:pPr>
        <w:contextualSpacing/>
        <w:jc w:val="both"/>
        <w:rPr>
          <w:rFonts w:ascii="Times New Roman" w:hAnsi="Times New Roman"/>
          <w:sz w:val="24"/>
          <w:szCs w:val="24"/>
          <w:lang w:val="en-US"/>
        </w:rPr>
      </w:pPr>
      <w:r>
        <w:rPr>
          <w:rFonts w:ascii="Times New Roman" w:hAnsi="Times New Roman"/>
          <w:sz w:val="24"/>
          <w:szCs w:val="24"/>
          <w:lang w:val="en-US"/>
        </w:rPr>
        <w:t xml:space="preserve">Product standards and conformity assessment activities are fundamental to manufacturing and can be tools of innovation.  However, standards can also be used to create unnecessary barriers to trade.  When the standards our companies use are not recognized or accepted in global markets, they can be shut out of these markets or put at a substantial disadvantage due to the increased time and costs of having to prove compliance to the regulatory requirements or need to modify their products to meet the standard that is accepted.  In June 2015, acknowledging the mutual interest in enhancing cooperation on standards and conformity assessment related measures, Commerce Secretary Penny Pritzker and then-Minister of </w:t>
      </w:r>
      <w:r w:rsidRPr="00B95D56">
        <w:rPr>
          <w:rFonts w:ascii="Times New Roman" w:hAnsi="Times New Roman"/>
          <w:sz w:val="24"/>
          <w:szCs w:val="24"/>
          <w:lang w:val="en-US"/>
        </w:rPr>
        <w:t>Development, Industry and Foreign Trade Armando Monteiro signed a Memorandum of Intent on standards and conformity assessment</w:t>
      </w:r>
      <w:r w:rsidRPr="0063710C">
        <w:rPr>
          <w:rFonts w:ascii="Times New Roman" w:hAnsi="Times New Roman"/>
          <w:sz w:val="24"/>
          <w:szCs w:val="24"/>
          <w:lang w:val="en-US"/>
        </w:rPr>
        <w:t xml:space="preserve">.  </w:t>
      </w:r>
    </w:p>
    <w:p w:rsidR="00395DB2" w:rsidRPr="000600E2" w:rsidRDefault="00395DB2" w:rsidP="00F76F46">
      <w:pPr>
        <w:contextualSpacing/>
        <w:jc w:val="both"/>
        <w:rPr>
          <w:rFonts w:ascii="Times New Roman" w:hAnsi="Times New Roman"/>
          <w:sz w:val="24"/>
          <w:szCs w:val="24"/>
          <w:lang w:val="en-US"/>
        </w:rPr>
      </w:pPr>
    </w:p>
    <w:p w:rsidR="00395DB2" w:rsidRPr="00B95D56" w:rsidRDefault="00395DB2" w:rsidP="00F76F46">
      <w:pPr>
        <w:contextualSpacing/>
        <w:jc w:val="both"/>
        <w:rPr>
          <w:rFonts w:ascii="Times New Roman" w:hAnsi="Times New Roman"/>
          <w:sz w:val="24"/>
          <w:szCs w:val="24"/>
          <w:lang w:val="en-US"/>
        </w:rPr>
      </w:pPr>
      <w:r w:rsidRPr="00B95D56">
        <w:rPr>
          <w:rFonts w:ascii="Times New Roman" w:hAnsi="Times New Roman"/>
          <w:sz w:val="24"/>
          <w:szCs w:val="24"/>
          <w:lang w:val="en-US"/>
        </w:rPr>
        <w:lastRenderedPageBreak/>
        <w:t>Through the MOI, the parties agreed to foster discussions that support mutual understanding and implementation of the Decision of the Committee on Principles for the Development of International Standards, Guides and Recommendations with relation to Articles 2 and 5 and Annex 3 of the TBT Agreement (Committee Decision), issued by the World Trade Organization (WTO) Committee on Technical Barriers to Trade</w:t>
      </w:r>
      <w:r>
        <w:rPr>
          <w:rFonts w:ascii="Times New Roman" w:hAnsi="Times New Roman"/>
          <w:sz w:val="24"/>
          <w:szCs w:val="24"/>
          <w:lang w:val="en-US"/>
        </w:rPr>
        <w:t xml:space="preserve"> (TBT). </w:t>
      </w:r>
    </w:p>
    <w:p w:rsidR="00395DB2" w:rsidRPr="00B95D56" w:rsidRDefault="00395DB2" w:rsidP="00F76F46">
      <w:pPr>
        <w:contextualSpacing/>
        <w:jc w:val="both"/>
        <w:rPr>
          <w:rFonts w:ascii="Times New Roman" w:hAnsi="Times New Roman"/>
          <w:sz w:val="24"/>
          <w:szCs w:val="24"/>
          <w:lang w:val="en-US"/>
        </w:rPr>
      </w:pPr>
    </w:p>
    <w:p w:rsidR="00395DB2" w:rsidRDefault="00395DB2" w:rsidP="00F76F46">
      <w:pPr>
        <w:contextualSpacing/>
        <w:jc w:val="both"/>
        <w:rPr>
          <w:rFonts w:ascii="Times New Roman" w:hAnsi="Times New Roman"/>
          <w:sz w:val="24"/>
          <w:szCs w:val="24"/>
          <w:lang w:val="en-US"/>
        </w:rPr>
      </w:pPr>
      <w:r>
        <w:rPr>
          <w:rFonts w:ascii="Times New Roman" w:hAnsi="Times New Roman"/>
          <w:sz w:val="24"/>
          <w:szCs w:val="24"/>
          <w:lang w:val="en-US"/>
        </w:rPr>
        <w:t>To that end, i</w:t>
      </w:r>
      <w:r w:rsidRPr="00A370FA">
        <w:rPr>
          <w:rFonts w:ascii="Times New Roman" w:hAnsi="Times New Roman"/>
          <w:sz w:val="24"/>
          <w:szCs w:val="24"/>
          <w:lang w:val="en-US"/>
        </w:rPr>
        <w:t>n November 2015, Commerce and MDIC led a workshop</w:t>
      </w:r>
      <w:r>
        <w:rPr>
          <w:rFonts w:ascii="Times New Roman" w:hAnsi="Times New Roman"/>
          <w:sz w:val="24"/>
          <w:szCs w:val="24"/>
          <w:lang w:val="en-US"/>
        </w:rPr>
        <w:t xml:space="preserve">, in which government representatives, standard developing organizations and private sector entities presented their respective understanding of the Committee Decision and how it is implemented through their domestic processes. </w:t>
      </w:r>
    </w:p>
    <w:p w:rsidR="00395DB2" w:rsidRDefault="00395DB2" w:rsidP="00F76F46">
      <w:pPr>
        <w:contextualSpacing/>
        <w:jc w:val="both"/>
        <w:rPr>
          <w:rFonts w:ascii="Times New Roman" w:hAnsi="Times New Roman"/>
          <w:sz w:val="24"/>
          <w:szCs w:val="24"/>
          <w:lang w:val="en-US"/>
        </w:rPr>
      </w:pPr>
    </w:p>
    <w:p w:rsidR="00395DB2" w:rsidRPr="00B95D56" w:rsidRDefault="00395DB2" w:rsidP="00F76F46">
      <w:pPr>
        <w:contextualSpacing/>
        <w:jc w:val="both"/>
        <w:rPr>
          <w:rFonts w:ascii="Times New Roman" w:hAnsi="Times New Roman"/>
          <w:sz w:val="24"/>
          <w:szCs w:val="24"/>
          <w:lang w:val="en-US"/>
        </w:rPr>
      </w:pPr>
      <w:r w:rsidRPr="00A370FA">
        <w:rPr>
          <w:rFonts w:ascii="Times New Roman" w:hAnsi="Times New Roman"/>
          <w:sz w:val="24"/>
          <w:szCs w:val="24"/>
          <w:lang w:val="en-US"/>
        </w:rPr>
        <w:t xml:space="preserve">In a preliminary report to the ministers, </w:t>
      </w:r>
      <w:r w:rsidRPr="007C15DA">
        <w:rPr>
          <w:rFonts w:ascii="Times New Roman" w:hAnsi="Times New Roman"/>
          <w:sz w:val="24"/>
          <w:szCs w:val="24"/>
          <w:lang w:val="en-US"/>
        </w:rPr>
        <w:t xml:space="preserve">Commerce and MDIC presented their respective </w:t>
      </w:r>
      <w:r>
        <w:rPr>
          <w:rFonts w:ascii="Times New Roman" w:hAnsi="Times New Roman"/>
          <w:sz w:val="24"/>
          <w:szCs w:val="24"/>
          <w:lang w:val="en-US"/>
        </w:rPr>
        <w:t>initial understandings, based on discussions at the November 2015 workshop, of the Committee Decision.  In the report, Commerce and MDIC also proposed specific next steps to foster discussions that support mutual understanding and implementation of the Committee Decision.  These next steps include: addressing remaining questions on the process of developing international standards; identifying potential sectors to develop sector-specific pilot projects for an increased alignment of standards; the proposal of a Brazilian delegation of industry representatives, policymakers, standards developers and regulators to the United States to meet with their U.S. counterparts and other relevant U.S. stakeholders; and endeavoring to conduct a specific discussion under the Commercial Dialogue on the possibilities of action for regulatory convergence focusing on enhancing mutual market access and on the motives, interests, concerns, challenges and barriers to mutual understanding and implementation of the Committee Decision.</w:t>
      </w:r>
    </w:p>
    <w:p w:rsidR="00395DB2" w:rsidRPr="00A370FA" w:rsidRDefault="00395DB2" w:rsidP="00F76F46">
      <w:pPr>
        <w:contextualSpacing/>
        <w:jc w:val="both"/>
        <w:rPr>
          <w:rFonts w:ascii="Times New Roman" w:hAnsi="Times New Roman"/>
          <w:sz w:val="24"/>
          <w:szCs w:val="24"/>
          <w:lang w:val="en-US"/>
        </w:rPr>
      </w:pPr>
    </w:p>
    <w:p w:rsidR="00395DB2" w:rsidRDefault="00395DB2" w:rsidP="00F76F46">
      <w:pPr>
        <w:contextualSpacing/>
        <w:jc w:val="both"/>
        <w:rPr>
          <w:rFonts w:ascii="Times New Roman" w:hAnsi="Times New Roman"/>
          <w:sz w:val="24"/>
          <w:szCs w:val="24"/>
          <w:lang w:val="en-US"/>
        </w:rPr>
      </w:pPr>
      <w:r>
        <w:rPr>
          <w:rFonts w:ascii="Times New Roman" w:hAnsi="Times New Roman"/>
          <w:sz w:val="24"/>
          <w:szCs w:val="24"/>
          <w:lang w:val="en-US"/>
        </w:rPr>
        <w:t>Also under this MOI,</w:t>
      </w:r>
      <w:r w:rsidRPr="00A370FA">
        <w:rPr>
          <w:rFonts w:ascii="Times New Roman" w:hAnsi="Times New Roman"/>
          <w:sz w:val="24"/>
          <w:szCs w:val="24"/>
          <w:lang w:val="en-US"/>
        </w:rPr>
        <w:t xml:space="preserve"> Commerce and MDIC are facilitating discussions between U.S. and Brazilian standards developing organizations and industry associations to better align U.S. and Brazilian standards and conformity assessment activities.  Commerce and MDIC have facilitated agreements between the U.S. and Brazilian private sectors in the ceramic tile and health information technology sectors and are exploring areas for cooperation in other sectors.</w:t>
      </w:r>
      <w:r>
        <w:rPr>
          <w:rFonts w:ascii="Times New Roman" w:hAnsi="Times New Roman"/>
          <w:sz w:val="24"/>
          <w:szCs w:val="24"/>
          <w:lang w:val="en-US"/>
        </w:rPr>
        <w:t xml:space="preserve"> </w:t>
      </w:r>
    </w:p>
    <w:p w:rsidR="00395DB2" w:rsidRDefault="00395DB2" w:rsidP="00F76F46">
      <w:pPr>
        <w:contextualSpacing/>
        <w:jc w:val="both"/>
        <w:rPr>
          <w:rFonts w:ascii="Times New Roman" w:hAnsi="Times New Roman"/>
          <w:sz w:val="24"/>
          <w:szCs w:val="24"/>
          <w:lang w:val="en-US"/>
        </w:rPr>
      </w:pPr>
    </w:p>
    <w:p w:rsidR="00395DB2" w:rsidRDefault="00395DB2" w:rsidP="00F76F46">
      <w:pPr>
        <w:contextualSpacing/>
        <w:jc w:val="both"/>
        <w:rPr>
          <w:rFonts w:ascii="Times New Roman" w:hAnsi="Times New Roman"/>
          <w:sz w:val="24"/>
          <w:szCs w:val="24"/>
          <w:lang w:val="en-US"/>
        </w:rPr>
      </w:pPr>
      <w:r>
        <w:rPr>
          <w:rFonts w:ascii="Times New Roman" w:hAnsi="Times New Roman"/>
          <w:sz w:val="24"/>
          <w:szCs w:val="24"/>
          <w:lang w:val="en-US"/>
        </w:rPr>
        <w:t>Other sectors discussed during the Trade Partnership Working Group meeting included light commercial refrigeration; green building; smart cities, Internet of things; bio-based production; additive manufacturing; and nanotechnology.</w:t>
      </w:r>
    </w:p>
    <w:p w:rsidR="00395DB2" w:rsidRDefault="00395DB2" w:rsidP="00F76F46">
      <w:pPr>
        <w:contextualSpacing/>
        <w:jc w:val="both"/>
        <w:rPr>
          <w:rFonts w:ascii="Times New Roman" w:hAnsi="Times New Roman"/>
          <w:sz w:val="24"/>
          <w:szCs w:val="24"/>
          <w:lang w:val="en-US"/>
        </w:rPr>
      </w:pPr>
    </w:p>
    <w:p w:rsidR="00395DB2" w:rsidRDefault="00395DB2" w:rsidP="00F76F46">
      <w:pPr>
        <w:contextualSpacing/>
        <w:jc w:val="both"/>
        <w:rPr>
          <w:rFonts w:ascii="Times New Roman" w:hAnsi="Times New Roman"/>
          <w:sz w:val="24"/>
          <w:lang w:val="en-US"/>
        </w:rPr>
      </w:pPr>
      <w:r>
        <w:rPr>
          <w:rFonts w:ascii="Times New Roman" w:hAnsi="Times New Roman"/>
          <w:sz w:val="24"/>
          <w:szCs w:val="24"/>
          <w:lang w:val="en-US"/>
        </w:rPr>
        <w:t xml:space="preserve">In the textile sector, </w:t>
      </w:r>
      <w:r w:rsidRPr="00BD3C71">
        <w:rPr>
          <w:rFonts w:ascii="Times New Roman" w:hAnsi="Times New Roman"/>
          <w:sz w:val="24"/>
          <w:lang w:val="en-US"/>
        </w:rPr>
        <w:t>the Brazilian Association of the Textile and Apparel Industry (ABIT) and its U</w:t>
      </w:r>
      <w:r>
        <w:rPr>
          <w:rFonts w:ascii="Times New Roman" w:hAnsi="Times New Roman"/>
          <w:sz w:val="24"/>
          <w:lang w:val="en-US"/>
        </w:rPr>
        <w:t>.</w:t>
      </w:r>
      <w:r w:rsidRPr="00BD3C71">
        <w:rPr>
          <w:rFonts w:ascii="Times New Roman" w:hAnsi="Times New Roman"/>
          <w:sz w:val="24"/>
          <w:lang w:val="en-US"/>
        </w:rPr>
        <w:t>S</w:t>
      </w:r>
      <w:r>
        <w:rPr>
          <w:rFonts w:ascii="Times New Roman" w:hAnsi="Times New Roman"/>
          <w:sz w:val="24"/>
          <w:lang w:val="en-US"/>
        </w:rPr>
        <w:t>.</w:t>
      </w:r>
      <w:r w:rsidRPr="00BD3C71">
        <w:rPr>
          <w:rFonts w:ascii="Times New Roman" w:hAnsi="Times New Roman"/>
          <w:sz w:val="24"/>
          <w:lang w:val="en-US"/>
        </w:rPr>
        <w:t xml:space="preserve"> counterpart, the American Apparel and Footwear Association (AAFA)</w:t>
      </w:r>
      <w:r w:rsidRPr="003B5E63">
        <w:rPr>
          <w:rFonts w:ascii="Times New Roman" w:hAnsi="Times New Roman"/>
          <w:sz w:val="24"/>
          <w:lang w:val="en-US"/>
        </w:rPr>
        <w:t xml:space="preserve"> have</w:t>
      </w:r>
      <w:r w:rsidRPr="00BD3C71">
        <w:rPr>
          <w:rFonts w:ascii="Times New Roman" w:hAnsi="Times New Roman"/>
          <w:sz w:val="24"/>
          <w:lang w:val="en-US"/>
        </w:rPr>
        <w:t xml:space="preserve"> agreed to initiate a comparative analysis of their respective requirements in specific areas, which will allow for an objective assessment about the feasibility and interest from both sides in greater alignment of standards and conformity assessment or in mutual recognition mechanisms</w:t>
      </w:r>
      <w:r>
        <w:rPr>
          <w:rFonts w:ascii="Times New Roman" w:hAnsi="Times New Roman"/>
          <w:sz w:val="24"/>
          <w:lang w:val="en-US"/>
        </w:rPr>
        <w:t>.</w:t>
      </w:r>
    </w:p>
    <w:p w:rsidR="00395DB2" w:rsidRDefault="00395DB2" w:rsidP="00F76F46">
      <w:pPr>
        <w:contextualSpacing/>
        <w:jc w:val="both"/>
        <w:rPr>
          <w:rFonts w:ascii="Times New Roman" w:hAnsi="Times New Roman"/>
          <w:sz w:val="24"/>
          <w:lang w:val="en-US"/>
        </w:rPr>
      </w:pPr>
    </w:p>
    <w:p w:rsidR="00395DB2" w:rsidRPr="003D66F5" w:rsidRDefault="00395DB2" w:rsidP="00F76F46">
      <w:pPr>
        <w:contextualSpacing/>
        <w:rPr>
          <w:rFonts w:ascii="Times New Roman" w:hAnsi="Times New Roman"/>
          <w:color w:val="000000" w:themeColor="text1"/>
          <w:sz w:val="24"/>
          <w:szCs w:val="24"/>
        </w:rPr>
      </w:pPr>
      <w:r w:rsidRPr="003D66F5">
        <w:rPr>
          <w:rFonts w:ascii="Times New Roman" w:hAnsi="Times New Roman"/>
          <w:color w:val="000000" w:themeColor="text1"/>
          <w:sz w:val="24"/>
          <w:szCs w:val="24"/>
        </w:rPr>
        <w:t>In May 2016, the President and CEO of  the Air-Conditioning, Heating, and Refrigeration Institute (AHRI) signed an agreement with the President of International Affairs of the Brazilian Association of Refrigeration, Air Conditioning, Ventilation and Heating (ABRAVA), with the aim of harmonizing Brazilian and U.S. standards in the heating, ventilation, air conditioning and refrigeration (HVACR) industry.  The agreement covers the translation by ABRAVA of ten (10) AHRI standards, using the format of the Brazilian National Standards Organization (ABNT).</w:t>
      </w:r>
    </w:p>
    <w:p w:rsidR="00395DB2" w:rsidRPr="000C68F3" w:rsidRDefault="00395DB2" w:rsidP="00F76F46">
      <w:pPr>
        <w:contextualSpacing/>
        <w:jc w:val="both"/>
        <w:rPr>
          <w:rFonts w:ascii="Times New Roman" w:hAnsi="Times New Roman"/>
          <w:sz w:val="24"/>
          <w:szCs w:val="24"/>
          <w:highlight w:val="yellow"/>
          <w:lang w:val="en-US"/>
        </w:rPr>
      </w:pPr>
    </w:p>
    <w:p w:rsidR="00395DB2" w:rsidRDefault="00395DB2" w:rsidP="00F76F46">
      <w:pPr>
        <w:contextualSpacing/>
        <w:jc w:val="both"/>
        <w:rPr>
          <w:rFonts w:ascii="Times New Roman" w:hAnsi="Times New Roman"/>
          <w:iCs/>
          <w:sz w:val="24"/>
          <w:szCs w:val="24"/>
        </w:rPr>
      </w:pPr>
      <w:r>
        <w:rPr>
          <w:rFonts w:ascii="Times New Roman" w:hAnsi="Times New Roman"/>
          <w:iCs/>
          <w:sz w:val="24"/>
          <w:szCs w:val="24"/>
        </w:rPr>
        <w:t xml:space="preserve">Building upon their November 2015 Memorandum of Understanding (MOU), INMETRO and U.S.-based testing, inspection and certification company UL LLC (UL) signed a work plan to implement information </w:t>
      </w:r>
      <w:r w:rsidRPr="00F03377">
        <w:rPr>
          <w:rFonts w:ascii="Times New Roman" w:hAnsi="Times New Roman"/>
          <w:iCs/>
          <w:sz w:val="24"/>
          <w:szCs w:val="24"/>
        </w:rPr>
        <w:t>exchanges on best practices in conformity assessment as well as scientific and technical exchanges</w:t>
      </w:r>
      <w:r>
        <w:rPr>
          <w:rFonts w:ascii="Times New Roman" w:hAnsi="Times New Roman"/>
          <w:iCs/>
          <w:sz w:val="24"/>
          <w:szCs w:val="24"/>
        </w:rPr>
        <w:t>.</w:t>
      </w:r>
    </w:p>
    <w:p w:rsidR="00395DB2" w:rsidRDefault="00395DB2" w:rsidP="00F76F46">
      <w:pPr>
        <w:contextualSpacing/>
        <w:jc w:val="both"/>
        <w:rPr>
          <w:rFonts w:ascii="Times New Roman" w:hAnsi="Times New Roman"/>
          <w:iCs/>
          <w:sz w:val="24"/>
          <w:szCs w:val="24"/>
        </w:rPr>
      </w:pPr>
    </w:p>
    <w:p w:rsidR="00395DB2" w:rsidRDefault="00395DB2" w:rsidP="00F76F46">
      <w:pPr>
        <w:contextualSpacing/>
        <w:jc w:val="both"/>
        <w:rPr>
          <w:rFonts w:ascii="Times New Roman" w:hAnsi="Times New Roman"/>
          <w:sz w:val="24"/>
          <w:szCs w:val="24"/>
          <w:lang w:val="en-US"/>
        </w:rPr>
      </w:pPr>
      <w:r w:rsidRPr="00F03377">
        <w:rPr>
          <w:rFonts w:ascii="Times New Roman" w:hAnsi="Times New Roman"/>
          <w:sz w:val="24"/>
          <w:szCs w:val="24"/>
          <w:lang w:val="en-US"/>
        </w:rPr>
        <w:t>Commerce recognizes MDIC’s</w:t>
      </w:r>
      <w:r>
        <w:rPr>
          <w:rFonts w:ascii="Times New Roman" w:hAnsi="Times New Roman"/>
          <w:sz w:val="24"/>
          <w:szCs w:val="24"/>
          <w:lang w:val="en-US"/>
        </w:rPr>
        <w:t xml:space="preserve"> efforts with UL and other U.S.-based testing, inspection and certification companies Intertek USA and TÜV Rheinland North America Group to expand conformity assessment activities in Brazil and MDIC’s efforts with the Brazilian Service of Support for Small Companies (SEBRAE) to facilitate product certification for Brazilian SMEs.  Commerce and MDIC highlight the resulting potential for increasing Brazilian goods exports to the United States and U.S. exports of conformity assessment services to Brazil.</w:t>
      </w:r>
    </w:p>
    <w:p w:rsidR="00395DB2" w:rsidRDefault="00395DB2" w:rsidP="00F76F46">
      <w:pPr>
        <w:contextualSpacing/>
        <w:jc w:val="both"/>
        <w:rPr>
          <w:rFonts w:ascii="Times New Roman" w:hAnsi="Times New Roman"/>
          <w:sz w:val="24"/>
          <w:szCs w:val="24"/>
          <w:lang w:val="en-US"/>
        </w:rPr>
      </w:pPr>
    </w:p>
    <w:p w:rsidR="00395DB2" w:rsidRDefault="00395DB2" w:rsidP="00F76F46">
      <w:pPr>
        <w:contextualSpacing/>
        <w:jc w:val="both"/>
        <w:rPr>
          <w:rFonts w:ascii="Times New Roman" w:hAnsi="Times New Roman"/>
          <w:sz w:val="24"/>
          <w:szCs w:val="24"/>
          <w:lang w:val="en-US"/>
        </w:rPr>
      </w:pPr>
      <w:r>
        <w:rPr>
          <w:rFonts w:ascii="Times New Roman" w:hAnsi="Times New Roman"/>
          <w:sz w:val="24"/>
          <w:szCs w:val="24"/>
          <w:lang w:val="en-US"/>
        </w:rPr>
        <w:t>Commerce and MDIC commit to expanding the discussion on conformity assessment under the Commercial Dialogue to facilitate Brazilian and U.S. SME exports, with the goal of increasing Brazilian and U.S. SME competitiveness through the elimination of redundant conformance requirements and the reduction of costs and time to market for their products.  Commerce and MDIC will engage relevant regulatory agencies in their governments, as possible, to better understand regulations governing conformity assessment activities in both countries and move towards the goal that testing and certification performed by one country’s qualified conformity assessment bodies may be accepted as confirmation that its products, services or systems meet the other country’s requirements.</w:t>
      </w:r>
    </w:p>
    <w:p w:rsidR="00253FB2" w:rsidRPr="004A4B94" w:rsidRDefault="00253FB2" w:rsidP="00F76F46">
      <w:pPr>
        <w:contextualSpacing/>
        <w:jc w:val="both"/>
        <w:rPr>
          <w:rFonts w:ascii="Times New Roman" w:hAnsi="Times New Roman"/>
          <w:sz w:val="24"/>
          <w:szCs w:val="24"/>
          <w:lang w:val="en-US"/>
        </w:rPr>
      </w:pPr>
    </w:p>
    <w:p w:rsidR="002C0326" w:rsidRPr="0028426E" w:rsidRDefault="002C0326" w:rsidP="00F76F46">
      <w:pPr>
        <w:contextualSpacing/>
        <w:jc w:val="both"/>
        <w:rPr>
          <w:lang w:val="en-US"/>
        </w:rPr>
      </w:pPr>
      <w:r w:rsidRPr="0028426E">
        <w:rPr>
          <w:rFonts w:ascii="Times New Roman" w:hAnsi="Times New Roman"/>
          <w:sz w:val="24"/>
          <w:szCs w:val="24"/>
          <w:u w:val="single"/>
          <w:lang w:val="en-US"/>
        </w:rPr>
        <w:t>Regulatory Coherence</w:t>
      </w:r>
    </w:p>
    <w:p w:rsidR="002C0326" w:rsidRPr="0028426E" w:rsidRDefault="002C0326" w:rsidP="00F76F46">
      <w:pPr>
        <w:contextualSpacing/>
        <w:jc w:val="both"/>
        <w:rPr>
          <w:lang w:val="en-US"/>
        </w:rPr>
      </w:pPr>
      <w:r w:rsidRPr="0028426E">
        <w:rPr>
          <w:rFonts w:ascii="Times New Roman" w:hAnsi="Times New Roman"/>
          <w:sz w:val="24"/>
          <w:szCs w:val="24"/>
          <w:lang w:val="en-US"/>
        </w:rPr>
        <w:t xml:space="preserve">Commerce and MDIC recognize that regulating to protect public health, safety and the environment is a critical function of government.  To prevent unnecessary regulatory barriers to commerce, we are working together to learn more about our respective regulatory processes and encourage the application of internationally-recognized best practices.  In November 2015, Deputy Under Secretary Ken Hyatt signed a Memorandum of Intent (MOI) on Regulatory Coherence with Anamelia Seyffarth, then Executive Secretary of CAMEX.  This first-of-its-kind MOI establishes an outline for continued exchanges of best practices for institutionalizing good regulatory practices, including transparent public consultation in the development of regulations.  </w:t>
      </w:r>
    </w:p>
    <w:p w:rsidR="002C0326" w:rsidRPr="0028426E" w:rsidRDefault="002C0326" w:rsidP="00F76F46">
      <w:pPr>
        <w:contextualSpacing/>
        <w:jc w:val="both"/>
        <w:rPr>
          <w:rFonts w:ascii="Times New Roman" w:hAnsi="Times New Roman"/>
          <w:sz w:val="24"/>
          <w:szCs w:val="24"/>
          <w:lang w:val="en-US"/>
        </w:rPr>
      </w:pPr>
    </w:p>
    <w:p w:rsidR="002C0326" w:rsidRPr="0028426E" w:rsidRDefault="002C0326" w:rsidP="00F76F46">
      <w:pPr>
        <w:contextualSpacing/>
        <w:jc w:val="both"/>
        <w:rPr>
          <w:lang w:val="en-US"/>
        </w:rPr>
      </w:pPr>
      <w:r w:rsidRPr="0028426E">
        <w:rPr>
          <w:rFonts w:ascii="Times New Roman" w:hAnsi="Times New Roman"/>
          <w:sz w:val="24"/>
          <w:szCs w:val="24"/>
          <w:lang w:val="en-US"/>
        </w:rPr>
        <w:t>In August 2014, Commerce, MDIC and Brazil’s Chamber of Foreign Trade (CAMEX) in partnership with the White House’s Office of Information and Regulatory Affairs and Casa Civil’s Program for the Strengthening of the Institutional Capacity for Regulatory Management (PRO-REG), organized and led two regulatory coherence business roundtables, hosted by Amcham-Brasil in São Paulo and by Brazil’s National Confederation of Industry (CNI) in Brasília.  In June 2015, Commerce, MDIC and CAMEX supported and participated in the Brazil-U.S. Regulatory Cooperation Seminar in Brasília.</w:t>
      </w:r>
    </w:p>
    <w:p w:rsidR="002C0326" w:rsidRPr="0028426E" w:rsidRDefault="002C0326" w:rsidP="00F76F46">
      <w:pPr>
        <w:contextualSpacing/>
        <w:jc w:val="both"/>
        <w:rPr>
          <w:lang w:val="en-US"/>
        </w:rPr>
      </w:pPr>
      <w:r w:rsidRPr="0028426E">
        <w:rPr>
          <w:rFonts w:ascii="Times New Roman" w:hAnsi="Times New Roman"/>
          <w:sz w:val="24"/>
          <w:szCs w:val="24"/>
          <w:lang w:val="en-US"/>
        </w:rPr>
        <w:t> </w:t>
      </w:r>
    </w:p>
    <w:p w:rsidR="002C0326" w:rsidRPr="0028426E" w:rsidRDefault="002C0326" w:rsidP="00F76F46">
      <w:pPr>
        <w:contextualSpacing/>
        <w:jc w:val="both"/>
        <w:rPr>
          <w:lang w:val="en-US"/>
        </w:rPr>
      </w:pPr>
      <w:r w:rsidRPr="0028426E">
        <w:rPr>
          <w:rFonts w:ascii="Times New Roman" w:hAnsi="Times New Roman"/>
          <w:sz w:val="24"/>
          <w:szCs w:val="24"/>
          <w:lang w:val="en-US"/>
        </w:rPr>
        <w:t xml:space="preserve">In April 2016, Commerce proposed to host a Brazilian Government delegation to the United States to Washington, D.C. to facilitate discussion and exchange of best practices </w:t>
      </w:r>
      <w:r w:rsidR="00025ECC" w:rsidRPr="0028426E">
        <w:rPr>
          <w:rFonts w:ascii="Times New Roman" w:hAnsi="Times New Roman"/>
          <w:sz w:val="24"/>
          <w:szCs w:val="24"/>
          <w:lang w:val="en-US"/>
        </w:rPr>
        <w:t xml:space="preserve">among various regulatory experts </w:t>
      </w:r>
      <w:r w:rsidRPr="0028426E">
        <w:rPr>
          <w:rFonts w:ascii="Times New Roman" w:hAnsi="Times New Roman"/>
          <w:sz w:val="24"/>
          <w:szCs w:val="24"/>
          <w:lang w:val="en-US"/>
        </w:rPr>
        <w:t xml:space="preserve">from the U.S. and Brazilian regulatory systems.  During the plenary meeting, Commerce again offered to host a Brazilian regulatory delegation to Washington, D.C., in cooperation with U.S. Government stakeholders and the private </w:t>
      </w:r>
      <w:r w:rsidRPr="0028426E">
        <w:rPr>
          <w:rFonts w:ascii="Times New Roman" w:hAnsi="Times New Roman"/>
          <w:sz w:val="24"/>
          <w:szCs w:val="24"/>
          <w:lang w:val="en-US"/>
        </w:rPr>
        <w:lastRenderedPageBreak/>
        <w:t>sector, and MDIC agreed to share this opportunity with Brazilian regulatory agencies and explore participation in such a visit in the second half of 2016.</w:t>
      </w:r>
    </w:p>
    <w:p w:rsidR="00656BF1" w:rsidRDefault="00656BF1" w:rsidP="00F76F46">
      <w:pPr>
        <w:contextualSpacing/>
        <w:jc w:val="both"/>
        <w:rPr>
          <w:rFonts w:ascii="Times New Roman" w:hAnsi="Times New Roman"/>
          <w:iCs/>
          <w:sz w:val="24"/>
          <w:szCs w:val="24"/>
        </w:rPr>
      </w:pPr>
    </w:p>
    <w:p w:rsidR="0009005F" w:rsidRDefault="0009005F" w:rsidP="00F76F46">
      <w:pPr>
        <w:contextualSpacing/>
        <w:jc w:val="both"/>
        <w:rPr>
          <w:rFonts w:ascii="Times New Roman" w:hAnsi="Times New Roman"/>
          <w:i/>
          <w:sz w:val="24"/>
          <w:szCs w:val="24"/>
          <w:lang w:val="en-US"/>
        </w:rPr>
      </w:pPr>
      <w:r w:rsidRPr="000600E2">
        <w:rPr>
          <w:rFonts w:ascii="Times New Roman" w:hAnsi="Times New Roman"/>
          <w:i/>
          <w:sz w:val="24"/>
          <w:szCs w:val="24"/>
          <w:lang w:val="en-US"/>
        </w:rPr>
        <w:t>Services</w:t>
      </w:r>
    </w:p>
    <w:p w:rsidR="00BD7C0E" w:rsidRDefault="00BD7C0E" w:rsidP="00F76F46">
      <w:pPr>
        <w:contextualSpacing/>
        <w:jc w:val="both"/>
        <w:rPr>
          <w:rFonts w:ascii="Times New Roman" w:hAnsi="Times New Roman"/>
          <w:sz w:val="24"/>
          <w:szCs w:val="24"/>
          <w:lang w:val="en-US"/>
        </w:rPr>
      </w:pPr>
    </w:p>
    <w:p w:rsidR="00D257D4" w:rsidRDefault="00D257D4" w:rsidP="00F76F46">
      <w:pPr>
        <w:contextualSpacing/>
        <w:jc w:val="both"/>
        <w:rPr>
          <w:rFonts w:ascii="Times New Roman" w:hAnsi="Times New Roman"/>
          <w:sz w:val="24"/>
          <w:szCs w:val="24"/>
          <w:lang w:val="en-US"/>
        </w:rPr>
      </w:pPr>
      <w:r>
        <w:rPr>
          <w:rFonts w:ascii="Times New Roman" w:hAnsi="Times New Roman"/>
          <w:sz w:val="24"/>
          <w:szCs w:val="24"/>
          <w:lang w:val="en-US"/>
        </w:rPr>
        <w:t xml:space="preserve">Trade in services is a growing part of the world economy and represents </w:t>
      </w:r>
      <w:r w:rsidR="004663C8">
        <w:rPr>
          <w:rFonts w:ascii="Times New Roman" w:hAnsi="Times New Roman"/>
          <w:sz w:val="24"/>
          <w:szCs w:val="24"/>
          <w:lang w:val="en-US"/>
        </w:rPr>
        <w:t xml:space="preserve">$36.6 billion </w:t>
      </w:r>
      <w:r>
        <w:rPr>
          <w:rFonts w:ascii="Times New Roman" w:hAnsi="Times New Roman"/>
          <w:sz w:val="24"/>
          <w:szCs w:val="24"/>
          <w:lang w:val="en-US"/>
        </w:rPr>
        <w:t>in bilateral U.S.-Brazil trade in 201</w:t>
      </w:r>
      <w:r w:rsidR="004663C8">
        <w:rPr>
          <w:rFonts w:ascii="Times New Roman" w:hAnsi="Times New Roman"/>
          <w:sz w:val="24"/>
          <w:szCs w:val="24"/>
          <w:lang w:val="en-US"/>
        </w:rPr>
        <w:t>4</w:t>
      </w:r>
      <w:r>
        <w:rPr>
          <w:rFonts w:ascii="Times New Roman" w:hAnsi="Times New Roman"/>
          <w:sz w:val="24"/>
          <w:szCs w:val="24"/>
          <w:lang w:val="en-US"/>
        </w:rPr>
        <w:t>.  Under the services working group, Commerce and MDIC have worked to increase the bilateral trade in services.  One key feature of the working group is supporting strong Brazilian participation in the National Retail Federation annual trade show in New York City.  For the past two years, Commerce and MDIC have worked together to support a speaking role for MDIC at the conference</w:t>
      </w:r>
      <w:r w:rsidR="004663C8">
        <w:rPr>
          <w:rFonts w:ascii="Times New Roman" w:hAnsi="Times New Roman"/>
          <w:sz w:val="24"/>
          <w:szCs w:val="24"/>
          <w:lang w:val="en-US"/>
        </w:rPr>
        <w:t xml:space="preserve">, supported large retail and franchising delegations from Brazil to the show, </w:t>
      </w:r>
      <w:r>
        <w:rPr>
          <w:rFonts w:ascii="Times New Roman" w:hAnsi="Times New Roman"/>
          <w:sz w:val="24"/>
          <w:szCs w:val="24"/>
          <w:lang w:val="en-US"/>
        </w:rPr>
        <w:t xml:space="preserve"> and facilitated bilateral meetings between Commerce and MDIC and Brazilian and U.S. businesses.  </w:t>
      </w:r>
      <w:r w:rsidR="004A4B94">
        <w:rPr>
          <w:rFonts w:ascii="Times New Roman" w:hAnsi="Times New Roman"/>
          <w:sz w:val="24"/>
          <w:szCs w:val="24"/>
          <w:lang w:val="en-US"/>
        </w:rPr>
        <w:t>During</w:t>
      </w:r>
      <w:r w:rsidRPr="006C0724">
        <w:rPr>
          <w:rFonts w:ascii="Times New Roman" w:hAnsi="Times New Roman"/>
          <w:sz w:val="24"/>
          <w:szCs w:val="24"/>
          <w:lang w:val="en-US"/>
        </w:rPr>
        <w:t xml:space="preserve"> 14</w:t>
      </w:r>
      <w:r w:rsidRPr="006C0724">
        <w:rPr>
          <w:rFonts w:ascii="Times New Roman" w:hAnsi="Times New Roman"/>
          <w:sz w:val="24"/>
          <w:szCs w:val="24"/>
          <w:vertAlign w:val="superscript"/>
          <w:lang w:val="en-US"/>
        </w:rPr>
        <w:t>th</w:t>
      </w:r>
      <w:r w:rsidRPr="006C0724">
        <w:rPr>
          <w:rFonts w:ascii="Times New Roman" w:hAnsi="Times New Roman"/>
          <w:sz w:val="24"/>
          <w:szCs w:val="24"/>
          <w:lang w:val="en-US"/>
        </w:rPr>
        <w:t xml:space="preserve"> </w:t>
      </w:r>
      <w:r w:rsidR="004A4B94">
        <w:rPr>
          <w:rFonts w:ascii="Times New Roman" w:hAnsi="Times New Roman"/>
          <w:sz w:val="24"/>
          <w:szCs w:val="24"/>
          <w:lang w:val="en-US"/>
        </w:rPr>
        <w:t xml:space="preserve">plenary </w:t>
      </w:r>
      <w:r w:rsidRPr="006C0724">
        <w:rPr>
          <w:rFonts w:ascii="Times New Roman" w:hAnsi="Times New Roman"/>
          <w:sz w:val="24"/>
          <w:szCs w:val="24"/>
          <w:lang w:val="en-US"/>
        </w:rPr>
        <w:t xml:space="preserve">of </w:t>
      </w:r>
      <w:r w:rsidR="004A4B94">
        <w:rPr>
          <w:rFonts w:ascii="Times New Roman" w:hAnsi="Times New Roman"/>
          <w:sz w:val="24"/>
          <w:szCs w:val="24"/>
          <w:lang w:val="en-US"/>
        </w:rPr>
        <w:t xml:space="preserve">the </w:t>
      </w:r>
      <w:r w:rsidRPr="006C0724">
        <w:rPr>
          <w:rFonts w:ascii="Times New Roman" w:hAnsi="Times New Roman"/>
          <w:sz w:val="24"/>
          <w:szCs w:val="24"/>
          <w:lang w:val="en-US"/>
        </w:rPr>
        <w:t xml:space="preserve">Commercial Dialogue, the working </w:t>
      </w:r>
      <w:r w:rsidRPr="00700FF5">
        <w:rPr>
          <w:rFonts w:ascii="Times New Roman" w:hAnsi="Times New Roman"/>
          <w:sz w:val="24"/>
          <w:szCs w:val="24"/>
          <w:lang w:val="en-US"/>
        </w:rPr>
        <w:t>group met</w:t>
      </w:r>
      <w:r w:rsidRPr="00F87EA2">
        <w:rPr>
          <w:rFonts w:ascii="Times New Roman" w:hAnsi="Times New Roman"/>
          <w:sz w:val="24"/>
          <w:szCs w:val="24"/>
          <w:lang w:val="en-US"/>
        </w:rPr>
        <w:t xml:space="preserve"> and concluded that there were robust topics with the potential to make significant deliver</w:t>
      </w:r>
      <w:r w:rsidR="00E47C4E">
        <w:rPr>
          <w:rFonts w:ascii="Times New Roman" w:hAnsi="Times New Roman"/>
          <w:sz w:val="24"/>
          <w:szCs w:val="24"/>
          <w:lang w:val="en-US"/>
        </w:rPr>
        <w:t>ables</w:t>
      </w:r>
      <w:r w:rsidRPr="00F87EA2">
        <w:rPr>
          <w:rFonts w:ascii="Times New Roman" w:hAnsi="Times New Roman"/>
          <w:sz w:val="24"/>
          <w:szCs w:val="24"/>
          <w:lang w:val="en-US"/>
        </w:rPr>
        <w:t xml:space="preserve"> i</w:t>
      </w:r>
      <w:r w:rsidRPr="006C0724">
        <w:rPr>
          <w:rFonts w:ascii="Times New Roman" w:hAnsi="Times New Roman"/>
          <w:sz w:val="24"/>
          <w:szCs w:val="24"/>
          <w:lang w:val="en-US"/>
        </w:rPr>
        <w:t xml:space="preserve">n the coming months. </w:t>
      </w:r>
    </w:p>
    <w:p w:rsidR="00D257D4" w:rsidRPr="006C0724" w:rsidRDefault="00D257D4" w:rsidP="00F76F46">
      <w:pPr>
        <w:contextualSpacing/>
        <w:jc w:val="both"/>
        <w:rPr>
          <w:rFonts w:ascii="Times New Roman" w:hAnsi="Times New Roman"/>
          <w:sz w:val="24"/>
          <w:szCs w:val="24"/>
          <w:lang w:val="en-US"/>
        </w:rPr>
      </w:pPr>
    </w:p>
    <w:p w:rsidR="00F76F46" w:rsidRDefault="00D257D4" w:rsidP="00F76F46">
      <w:pPr>
        <w:contextualSpacing/>
        <w:jc w:val="both"/>
        <w:rPr>
          <w:rFonts w:ascii="Times New Roman" w:hAnsi="Times New Roman"/>
          <w:sz w:val="24"/>
          <w:szCs w:val="24"/>
          <w:lang w:val="en-US"/>
        </w:rPr>
      </w:pPr>
      <w:r w:rsidRPr="00700FF5">
        <w:rPr>
          <w:rFonts w:ascii="Times New Roman" w:hAnsi="Times New Roman"/>
          <w:sz w:val="24"/>
          <w:szCs w:val="24"/>
          <w:u w:val="single"/>
          <w:lang w:val="en-US"/>
        </w:rPr>
        <w:t>Cold Chain</w:t>
      </w:r>
    </w:p>
    <w:p w:rsidR="00D257D4" w:rsidRDefault="00126FD8" w:rsidP="00F76F46">
      <w:pPr>
        <w:contextualSpacing/>
        <w:jc w:val="both"/>
        <w:rPr>
          <w:rFonts w:ascii="Times New Roman" w:hAnsi="Times New Roman"/>
          <w:sz w:val="24"/>
          <w:szCs w:val="24"/>
          <w:lang w:val="en-US"/>
        </w:rPr>
      </w:pPr>
      <w:r w:rsidRPr="009C48AA">
        <w:rPr>
          <w:rFonts w:ascii="Times New Roman" w:hAnsi="Times New Roman"/>
          <w:sz w:val="24"/>
          <w:szCs w:val="24"/>
          <w:lang w:val="" w:eastAsia="" w:bidi=""/>
        </w:rPr>
        <w:t xml:space="preserve">After a joint </w:t>
      </w:r>
      <w:r w:rsidR="00E47C4E">
        <w:rPr>
          <w:rFonts w:ascii="Times New Roman" w:hAnsi="Times New Roman"/>
          <w:sz w:val="24"/>
          <w:szCs w:val="24"/>
          <w:lang w:val="" w:eastAsia="" w:bidi=""/>
        </w:rPr>
        <w:t>initiative</w:t>
      </w:r>
      <w:r w:rsidRPr="009C48AA">
        <w:rPr>
          <w:rFonts w:ascii="Times New Roman" w:hAnsi="Times New Roman"/>
          <w:sz w:val="24"/>
          <w:szCs w:val="24"/>
          <w:lang w:val="" w:eastAsia="" w:bidi=""/>
        </w:rPr>
        <w:t>, and using the methodology shared by Commerce, MDIC delivered the document mapping the Cold Chain sector in Brazil.</w:t>
      </w:r>
      <w:r>
        <w:rPr>
          <w:rFonts w:ascii="Times New Roman" w:hAnsi="Times New Roman"/>
          <w:sz w:val="24"/>
          <w:szCs w:val="24"/>
          <w:lang w:val="" w:eastAsia="" w:bidi=""/>
        </w:rPr>
        <w:t xml:space="preserve"> </w:t>
      </w:r>
      <w:r w:rsidR="00D257D4" w:rsidRPr="003E21D9">
        <w:rPr>
          <w:rFonts w:ascii="Times New Roman" w:hAnsi="Times New Roman"/>
          <w:sz w:val="24"/>
          <w:szCs w:val="24"/>
          <w:lang w:val="en-US"/>
        </w:rPr>
        <w:t xml:space="preserve">MDIC </w:t>
      </w:r>
      <w:r>
        <w:rPr>
          <w:rFonts w:ascii="Times New Roman" w:hAnsi="Times New Roman"/>
          <w:sz w:val="24"/>
          <w:szCs w:val="24"/>
          <w:lang w:val="en-US"/>
        </w:rPr>
        <w:t xml:space="preserve">also </w:t>
      </w:r>
      <w:r w:rsidR="004C3568">
        <w:rPr>
          <w:rFonts w:ascii="Times New Roman" w:hAnsi="Times New Roman"/>
          <w:sz w:val="24"/>
          <w:szCs w:val="24"/>
          <w:lang w:val="en-US"/>
        </w:rPr>
        <w:t>updated Commerce on substantial consultations it has undertaken with interagency colleagues in Brazil</w:t>
      </w:r>
      <w:r w:rsidR="00D257D4" w:rsidRPr="006C0724">
        <w:rPr>
          <w:rFonts w:ascii="Times New Roman" w:hAnsi="Times New Roman"/>
          <w:sz w:val="24"/>
          <w:szCs w:val="24"/>
          <w:lang w:val="en-US"/>
        </w:rPr>
        <w:t xml:space="preserve">. </w:t>
      </w:r>
      <w:r w:rsidR="0028426E" w:rsidRPr="0099403E">
        <w:rPr>
          <w:rFonts w:ascii="Times New Roman" w:hAnsi="Times New Roman"/>
          <w:sz w:val="24"/>
          <w:szCs w:val="24"/>
          <w:lang w:val="en-US" w:eastAsia="" w:bidi=""/>
        </w:rPr>
        <w:t>Commerce will send information about cold chain concerns from private sector companies that would form the basis for future work in this field.</w:t>
      </w:r>
      <w:r w:rsidR="00D257D4" w:rsidRPr="00801566">
        <w:rPr>
          <w:rFonts w:ascii="Times New Roman" w:hAnsi="Times New Roman"/>
          <w:sz w:val="24"/>
          <w:szCs w:val="24"/>
          <w:lang w:val="en-US"/>
        </w:rPr>
        <w:t xml:space="preserve"> </w:t>
      </w:r>
      <w:r w:rsidR="00D257D4" w:rsidRPr="0012244C">
        <w:rPr>
          <w:rFonts w:ascii="Times New Roman" w:hAnsi="Times New Roman"/>
          <w:sz w:val="24"/>
          <w:szCs w:val="24"/>
          <w:lang w:val="en-US"/>
        </w:rPr>
        <w:t xml:space="preserve">Commerce applauds MDIC’s cold chain mapping exercise and looks forward to developing action items resulting from this </w:t>
      </w:r>
      <w:r w:rsidR="004C3568">
        <w:rPr>
          <w:rFonts w:ascii="Times New Roman" w:hAnsi="Times New Roman"/>
          <w:sz w:val="24"/>
          <w:szCs w:val="24"/>
          <w:lang w:val="en-US"/>
        </w:rPr>
        <w:t>work stream</w:t>
      </w:r>
      <w:r w:rsidR="00D257D4" w:rsidRPr="0012244C">
        <w:rPr>
          <w:rFonts w:ascii="Times New Roman" w:hAnsi="Times New Roman"/>
          <w:sz w:val="24"/>
          <w:szCs w:val="24"/>
          <w:lang w:val="en-US"/>
        </w:rPr>
        <w:t xml:space="preserve">.  </w:t>
      </w:r>
    </w:p>
    <w:p w:rsidR="00D257D4" w:rsidRDefault="00D257D4" w:rsidP="00F76F46">
      <w:pPr>
        <w:contextualSpacing/>
        <w:jc w:val="both"/>
        <w:rPr>
          <w:rFonts w:ascii="Times New Roman" w:hAnsi="Times New Roman"/>
          <w:sz w:val="24"/>
          <w:szCs w:val="24"/>
          <w:lang w:val="en-US"/>
        </w:rPr>
      </w:pPr>
    </w:p>
    <w:p w:rsidR="00F76F46" w:rsidRDefault="0028426E" w:rsidP="00F76F46">
      <w:pPr>
        <w:tabs>
          <w:tab w:val="left" w:pos="1575"/>
        </w:tabs>
        <w:contextualSpacing/>
        <w:jc w:val="both"/>
        <w:rPr>
          <w:rFonts w:ascii="Times New Roman" w:hAnsi="Times New Roman"/>
          <w:sz w:val="24"/>
          <w:szCs w:val="24"/>
          <w:lang w:val="en-US"/>
        </w:rPr>
      </w:pPr>
      <w:r>
        <w:rPr>
          <w:rFonts w:ascii="Times New Roman" w:hAnsi="Times New Roman"/>
          <w:sz w:val="24"/>
          <w:szCs w:val="24"/>
          <w:u w:val="single"/>
          <w:lang w:val="en-US"/>
        </w:rPr>
        <w:t xml:space="preserve">Retail and </w:t>
      </w:r>
      <w:r w:rsidR="00D257D4" w:rsidRPr="00700FF5">
        <w:rPr>
          <w:rFonts w:ascii="Times New Roman" w:hAnsi="Times New Roman"/>
          <w:sz w:val="24"/>
          <w:szCs w:val="24"/>
          <w:u w:val="single"/>
          <w:lang w:val="en-US"/>
        </w:rPr>
        <w:t>E-Commerce</w:t>
      </w:r>
    </w:p>
    <w:p w:rsidR="004C3568" w:rsidRPr="0028426E" w:rsidRDefault="0028426E" w:rsidP="00F76F46">
      <w:pPr>
        <w:tabs>
          <w:tab w:val="left" w:pos="1575"/>
        </w:tabs>
        <w:contextualSpacing/>
        <w:jc w:val="both"/>
        <w:rPr>
          <w:rFonts w:ascii="Times New Roman" w:hAnsi="Times New Roman"/>
          <w:sz w:val="24"/>
          <w:szCs w:val="24"/>
          <w:lang w:val="en-US"/>
        </w:rPr>
      </w:pPr>
      <w:r w:rsidRPr="0099403E">
        <w:rPr>
          <w:rFonts w:ascii="Times New Roman" w:hAnsi="Times New Roman"/>
          <w:sz w:val="24"/>
          <w:szCs w:val="24"/>
          <w:lang w:val="en-US" w:eastAsia="" w:bidi=""/>
        </w:rPr>
        <w:t>In both the United States and Brazil, retailers are engines of economic growth.</w:t>
      </w:r>
      <w:r>
        <w:rPr>
          <w:rFonts w:ascii="Times New Roman" w:hAnsi="Times New Roman"/>
          <w:sz w:val="24"/>
          <w:szCs w:val="24"/>
          <w:lang w:val="en-US" w:eastAsia="" w:bidi=""/>
        </w:rPr>
        <w:t xml:space="preserve"> </w:t>
      </w:r>
      <w:r w:rsidRPr="0099403E">
        <w:rPr>
          <w:rFonts w:ascii="Times New Roman" w:hAnsi="Times New Roman"/>
          <w:sz w:val="24"/>
          <w:szCs w:val="24"/>
          <w:lang w:val="en-US" w:eastAsia="" w:bidi=""/>
        </w:rPr>
        <w:t>Consumers in both countries are demanding low prices, convenient delivery, and increased options in terms of payments.  Technology and innovation is driving new ways to reach consumers and to deliver goods and services.  Retailers need to keep up with customer demands in terms of store formats, advertising, marketing, and payment options.</w:t>
      </w:r>
      <w:r w:rsidR="0099403E">
        <w:rPr>
          <w:rFonts w:ascii="Times New Roman" w:hAnsi="Times New Roman"/>
          <w:sz w:val="24"/>
          <w:szCs w:val="24"/>
          <w:lang w:val="en-US" w:eastAsia="" w:bidi=""/>
        </w:rPr>
        <w:t xml:space="preserve">  </w:t>
      </w:r>
      <w:r>
        <w:rPr>
          <w:rFonts w:ascii="Times New Roman" w:hAnsi="Times New Roman"/>
          <w:sz w:val="24"/>
          <w:szCs w:val="24"/>
          <w:lang w:val="en-US" w:eastAsia="" w:bidi=""/>
        </w:rPr>
        <w:t xml:space="preserve">Commerce, MDIC and some American Retailers </w:t>
      </w:r>
      <w:r w:rsidRPr="0099403E">
        <w:rPr>
          <w:rFonts w:ascii="Times New Roman" w:hAnsi="Times New Roman"/>
          <w:sz w:val="24"/>
          <w:szCs w:val="24"/>
          <w:lang w:val="en-US" w:eastAsia="" w:bidi=""/>
        </w:rPr>
        <w:t>discussed key challenges and future trends in retail, e-commerce and express delivery and the close intersection of these important industries. The group specifically reviewed U.S. efforts to promote e-commerce through mechanisms such as the EU-U.S. Privacy Shield,</w:t>
      </w:r>
      <w:r w:rsidRPr="0099403E">
        <w:rPr>
          <w:lang w:val="en-US"/>
        </w:rPr>
        <w:t xml:space="preserve"> </w:t>
      </w:r>
      <w:r w:rsidRPr="0099403E">
        <w:rPr>
          <w:rFonts w:ascii="Times New Roman" w:hAnsi="Times New Roman"/>
          <w:sz w:val="24"/>
          <w:szCs w:val="24"/>
          <w:lang w:val="en-US" w:eastAsia="" w:bidi=""/>
        </w:rPr>
        <w:t>the APEC Privacy Framework and the FTC’s consumer protection initiatives.   T</w:t>
      </w:r>
      <w:r w:rsidR="00F76F46">
        <w:rPr>
          <w:rFonts w:ascii="Times New Roman" w:hAnsi="Times New Roman"/>
          <w:sz w:val="24"/>
          <w:szCs w:val="24"/>
          <w:lang w:val="en-US" w:eastAsia="" w:bidi=""/>
        </w:rPr>
        <w:t>he group started discussions on</w:t>
      </w:r>
      <w:r w:rsidRPr="0099403E">
        <w:rPr>
          <w:rFonts w:ascii="Times New Roman" w:hAnsi="Times New Roman"/>
          <w:sz w:val="24"/>
          <w:szCs w:val="24"/>
          <w:lang w:val="en-US" w:eastAsia="" w:bidi=""/>
        </w:rPr>
        <w:t xml:space="preserve"> best practices for addressing challenges found by e-commerce entrepreneurs in both countries.  The group agreed on a schedule to exchange information and organize DVCs to deepen the discussion of challenges and practices.</w:t>
      </w:r>
    </w:p>
    <w:p w:rsidR="00D257D4" w:rsidRDefault="00D257D4" w:rsidP="00F76F46">
      <w:pPr>
        <w:contextualSpacing/>
        <w:jc w:val="both"/>
        <w:rPr>
          <w:rFonts w:ascii="Times New Roman" w:hAnsi="Times New Roman"/>
          <w:sz w:val="24"/>
          <w:szCs w:val="24"/>
          <w:lang w:val="en-US"/>
        </w:rPr>
      </w:pPr>
    </w:p>
    <w:p w:rsidR="00F76F46" w:rsidRDefault="00D257D4" w:rsidP="00F76F46">
      <w:pPr>
        <w:contextualSpacing/>
        <w:jc w:val="both"/>
        <w:rPr>
          <w:rFonts w:ascii="Times New Roman" w:hAnsi="Times New Roman"/>
          <w:sz w:val="24"/>
          <w:szCs w:val="24"/>
          <w:lang w:val="en-US"/>
        </w:rPr>
      </w:pPr>
      <w:r w:rsidRPr="00700FF5">
        <w:rPr>
          <w:rFonts w:ascii="Times New Roman" w:hAnsi="Times New Roman"/>
          <w:sz w:val="24"/>
          <w:szCs w:val="24"/>
          <w:u w:val="single"/>
          <w:lang w:val="en-US"/>
        </w:rPr>
        <w:t>Express Delivery</w:t>
      </w:r>
    </w:p>
    <w:p w:rsidR="00D257D4" w:rsidRPr="0028426E" w:rsidRDefault="004C3568" w:rsidP="00F76F46">
      <w:pPr>
        <w:contextualSpacing/>
        <w:jc w:val="both"/>
        <w:rPr>
          <w:rFonts w:ascii="Times New Roman" w:hAnsi="Times New Roman"/>
          <w:sz w:val="24"/>
          <w:szCs w:val="24"/>
          <w:lang w:val="en-US"/>
        </w:rPr>
      </w:pPr>
      <w:r>
        <w:rPr>
          <w:rFonts w:ascii="Times New Roman" w:hAnsi="Times New Roman"/>
          <w:sz w:val="24"/>
          <w:szCs w:val="24"/>
          <w:lang w:val="en-US"/>
        </w:rPr>
        <w:t xml:space="preserve">Express delivery is </w:t>
      </w:r>
      <w:r w:rsidR="006435AB">
        <w:rPr>
          <w:rFonts w:ascii="Times New Roman" w:hAnsi="Times New Roman"/>
          <w:sz w:val="24"/>
          <w:szCs w:val="24"/>
          <w:lang w:val="en-US"/>
        </w:rPr>
        <w:t>crucial</w:t>
      </w:r>
      <w:r>
        <w:rPr>
          <w:rFonts w:ascii="Times New Roman" w:hAnsi="Times New Roman"/>
          <w:sz w:val="24"/>
          <w:szCs w:val="24"/>
          <w:lang w:val="en-US"/>
        </w:rPr>
        <w:t xml:space="preserve"> to the growth of </w:t>
      </w:r>
      <w:r w:rsidR="006435AB">
        <w:rPr>
          <w:rFonts w:ascii="Times New Roman" w:hAnsi="Times New Roman"/>
          <w:sz w:val="24"/>
          <w:szCs w:val="24"/>
          <w:lang w:val="en-US"/>
        </w:rPr>
        <w:t xml:space="preserve">small businesses and overall </w:t>
      </w:r>
      <w:r>
        <w:rPr>
          <w:rFonts w:ascii="Times New Roman" w:hAnsi="Times New Roman"/>
          <w:sz w:val="24"/>
          <w:szCs w:val="24"/>
          <w:lang w:val="en-US"/>
        </w:rPr>
        <w:t>U.S.-Brazil bilateral trade.  MDIC and Commerce</w:t>
      </w:r>
      <w:r w:rsidR="0028426E" w:rsidRPr="0099403E">
        <w:rPr>
          <w:rFonts w:ascii="Times New Roman" w:hAnsi="Times New Roman"/>
          <w:sz w:val="24"/>
          <w:szCs w:val="24"/>
          <w:lang w:val="en-US" w:eastAsia="" w:bidi=""/>
        </w:rPr>
        <w:t>, together with private industry,</w:t>
      </w:r>
      <w:r>
        <w:rPr>
          <w:rFonts w:ascii="Times New Roman" w:hAnsi="Times New Roman"/>
          <w:sz w:val="24"/>
          <w:szCs w:val="24"/>
          <w:lang w:val="en-US"/>
        </w:rPr>
        <w:t xml:space="preserve"> discussed </w:t>
      </w:r>
      <w:r w:rsidR="006435AB">
        <w:rPr>
          <w:rFonts w:ascii="Times New Roman" w:hAnsi="Times New Roman"/>
          <w:sz w:val="24"/>
          <w:szCs w:val="24"/>
          <w:lang w:val="en-US"/>
        </w:rPr>
        <w:t xml:space="preserve">the commercial opportunities </w:t>
      </w:r>
      <w:r w:rsidR="00126FD8">
        <w:rPr>
          <w:rFonts w:ascii="Times New Roman" w:hAnsi="Times New Roman"/>
          <w:sz w:val="24"/>
          <w:szCs w:val="24"/>
          <w:lang w:val="en-US"/>
        </w:rPr>
        <w:t xml:space="preserve">for </w:t>
      </w:r>
      <w:r w:rsidR="006435AB">
        <w:rPr>
          <w:rFonts w:ascii="Times New Roman" w:hAnsi="Times New Roman"/>
          <w:sz w:val="24"/>
          <w:szCs w:val="24"/>
          <w:lang w:val="en-US"/>
        </w:rPr>
        <w:t xml:space="preserve">companies by incorporating express delivery into the supply chain and the potential it provides to small and medium sized enterprises (SMEs) to participate in the global trade ecosystem.  </w:t>
      </w:r>
      <w:r w:rsidR="0028426E" w:rsidRPr="0099403E">
        <w:rPr>
          <w:rFonts w:ascii="Times New Roman" w:hAnsi="Times New Roman"/>
          <w:sz w:val="24"/>
          <w:szCs w:val="24"/>
          <w:lang w:val="en-US" w:eastAsia="" w:bidi=""/>
        </w:rPr>
        <w:t xml:space="preserve">The discussion included </w:t>
      </w:r>
      <w:r>
        <w:rPr>
          <w:rFonts w:ascii="Times New Roman" w:hAnsi="Times New Roman"/>
          <w:sz w:val="24"/>
          <w:szCs w:val="24"/>
          <w:lang w:val="en-US"/>
        </w:rPr>
        <w:t xml:space="preserve">challenges faced by companies seeking to utilize express delivery services.  </w:t>
      </w:r>
      <w:r w:rsidR="0028426E" w:rsidRPr="0099403E">
        <w:rPr>
          <w:rFonts w:ascii="Times New Roman" w:hAnsi="Times New Roman"/>
          <w:sz w:val="24"/>
          <w:szCs w:val="24"/>
          <w:lang w:val="en-US" w:eastAsia="" w:bidi=""/>
        </w:rPr>
        <w:t xml:space="preserve"> Since Brazilian express delivery technical experts were not able to attend this round of the Dialogue, U.S. express delivery companies will provide their top concerns to MDIC representatives.</w:t>
      </w:r>
    </w:p>
    <w:p w:rsidR="00D257D4" w:rsidRPr="00801566" w:rsidRDefault="00D257D4" w:rsidP="00F76F46">
      <w:pPr>
        <w:contextualSpacing/>
        <w:jc w:val="both"/>
        <w:rPr>
          <w:rFonts w:ascii="Times New Roman" w:hAnsi="Times New Roman"/>
          <w:sz w:val="24"/>
          <w:szCs w:val="24"/>
          <w:lang w:val="en-US"/>
        </w:rPr>
      </w:pPr>
    </w:p>
    <w:p w:rsidR="00F76F46" w:rsidRDefault="00D257D4" w:rsidP="00F76F46">
      <w:pPr>
        <w:contextualSpacing/>
        <w:jc w:val="both"/>
        <w:rPr>
          <w:rFonts w:ascii="Times New Roman" w:hAnsi="Times New Roman"/>
          <w:sz w:val="24"/>
          <w:szCs w:val="24"/>
          <w:lang w:val="en-US"/>
        </w:rPr>
      </w:pPr>
      <w:r w:rsidRPr="00700FF5">
        <w:rPr>
          <w:rFonts w:ascii="Times New Roman" w:hAnsi="Times New Roman"/>
          <w:sz w:val="24"/>
          <w:szCs w:val="24"/>
          <w:u w:val="single"/>
          <w:lang w:val="en-US"/>
        </w:rPr>
        <w:t>Business Intelligence</w:t>
      </w:r>
    </w:p>
    <w:p w:rsidR="00D257D4" w:rsidRPr="0028426E" w:rsidRDefault="00D257D4" w:rsidP="00F76F46">
      <w:pPr>
        <w:contextualSpacing/>
        <w:jc w:val="both"/>
        <w:rPr>
          <w:rFonts w:ascii="Times New Roman" w:hAnsi="Times New Roman"/>
          <w:sz w:val="24"/>
          <w:szCs w:val="24"/>
          <w:lang w:val="en-US"/>
        </w:rPr>
      </w:pPr>
      <w:r w:rsidRPr="0079053E">
        <w:rPr>
          <w:rFonts w:ascii="Times New Roman" w:hAnsi="Times New Roman"/>
          <w:sz w:val="24"/>
          <w:szCs w:val="24"/>
          <w:lang w:val="en-US"/>
        </w:rPr>
        <w:t>A major area of success for the Services working group has been in services trade data.</w:t>
      </w:r>
      <w:r>
        <w:rPr>
          <w:rFonts w:ascii="Times New Roman" w:hAnsi="Times New Roman"/>
          <w:sz w:val="24"/>
          <w:szCs w:val="24"/>
          <w:lang w:val="en-US"/>
        </w:rPr>
        <w:t xml:space="preserve"> </w:t>
      </w:r>
      <w:r w:rsidRPr="00801566">
        <w:rPr>
          <w:rFonts w:ascii="Times New Roman" w:hAnsi="Times New Roman"/>
          <w:sz w:val="24"/>
          <w:szCs w:val="24"/>
          <w:lang w:val="en-US"/>
        </w:rPr>
        <w:t xml:space="preserve"> </w:t>
      </w:r>
      <w:r w:rsidR="0028426E" w:rsidRPr="0099403E">
        <w:rPr>
          <w:rFonts w:ascii="Times New Roman" w:hAnsi="Times New Roman"/>
          <w:sz w:val="24"/>
          <w:szCs w:val="24"/>
          <w:lang w:val="en-US" w:eastAsia="" w:bidi=""/>
        </w:rPr>
        <w:t>During this meeting, the group has moved forward in bilateral discussions on cooperation in business intelligence, including how the statistical information and other information available could be used by our respective private sectors in order to improve bilateral trade and investment in services. MDIC will send Commerce additional information on the proposal so that we can develop concrete deliverables for this topic.</w:t>
      </w:r>
    </w:p>
    <w:p w:rsidR="00D257D4" w:rsidRDefault="00D257D4" w:rsidP="00F76F46">
      <w:pPr>
        <w:contextualSpacing/>
        <w:jc w:val="both"/>
        <w:rPr>
          <w:rFonts w:ascii="Times New Roman" w:hAnsi="Times New Roman"/>
          <w:sz w:val="24"/>
          <w:szCs w:val="24"/>
          <w:lang w:val="en-US"/>
        </w:rPr>
      </w:pPr>
    </w:p>
    <w:p w:rsidR="00F76F46" w:rsidRDefault="00D257D4" w:rsidP="00F76F46">
      <w:pPr>
        <w:tabs>
          <w:tab w:val="left" w:pos="1575"/>
        </w:tabs>
        <w:contextualSpacing/>
        <w:jc w:val="both"/>
        <w:rPr>
          <w:rFonts w:ascii="Times New Roman" w:hAnsi="Times New Roman"/>
          <w:sz w:val="24"/>
          <w:szCs w:val="24"/>
          <w:lang w:val="en-US"/>
        </w:rPr>
      </w:pPr>
      <w:r w:rsidRPr="00700FF5">
        <w:rPr>
          <w:rFonts w:ascii="Times New Roman" w:hAnsi="Times New Roman"/>
          <w:sz w:val="24"/>
          <w:szCs w:val="24"/>
          <w:u w:val="single"/>
          <w:lang w:val="en-US"/>
        </w:rPr>
        <w:t>Professional Services</w:t>
      </w:r>
    </w:p>
    <w:p w:rsidR="00934163" w:rsidRPr="0099403E" w:rsidRDefault="00934163" w:rsidP="00F76F46">
      <w:pPr>
        <w:tabs>
          <w:tab w:val="left" w:pos="1575"/>
        </w:tabs>
        <w:contextualSpacing/>
        <w:jc w:val="both"/>
        <w:rPr>
          <w:rFonts w:ascii="Times New Roman" w:hAnsi="Times New Roman"/>
          <w:sz w:val="24"/>
          <w:szCs w:val="24"/>
          <w:lang w:val="en-US" w:eastAsia="" w:bidi=""/>
        </w:rPr>
      </w:pPr>
      <w:r w:rsidRPr="00934163">
        <w:rPr>
          <w:rFonts w:ascii="Times New Roman" w:hAnsi="Times New Roman"/>
          <w:sz w:val="24"/>
          <w:szCs w:val="24"/>
          <w:lang w:val="en-US" w:eastAsia="" w:bidi=""/>
        </w:rPr>
        <w:t xml:space="preserve">MDIC and Commerce agree that the private sector has a lot to add to the discussions under the bilateral Dialogue, including the introduction of new issues for cooperation. </w:t>
      </w:r>
      <w:r w:rsidR="00180A9B">
        <w:rPr>
          <w:rFonts w:ascii="Times New Roman" w:hAnsi="Times New Roman"/>
          <w:sz w:val="24"/>
          <w:szCs w:val="24"/>
          <w:lang w:val="en-US" w:eastAsia="" w:bidi=""/>
        </w:rPr>
        <w:t>G</w:t>
      </w:r>
      <w:r w:rsidRPr="00934163">
        <w:rPr>
          <w:rFonts w:ascii="Times New Roman" w:hAnsi="Times New Roman"/>
          <w:sz w:val="24"/>
          <w:szCs w:val="24"/>
          <w:lang w:val="en-US" w:eastAsia="" w:bidi=""/>
        </w:rPr>
        <w:t xml:space="preserve">overnments can </w:t>
      </w:r>
      <w:r w:rsidR="00180A9B">
        <w:rPr>
          <w:rFonts w:ascii="Times New Roman" w:hAnsi="Times New Roman"/>
          <w:sz w:val="24"/>
          <w:szCs w:val="24"/>
          <w:lang w:val="en-US" w:eastAsia="" w:bidi=""/>
        </w:rPr>
        <w:t>facilitate greater interaction between the private sector of countries by</w:t>
      </w:r>
      <w:r w:rsidR="00180A9B" w:rsidRPr="00934163" w:rsidDel="00180A9B">
        <w:rPr>
          <w:rFonts w:ascii="Times New Roman" w:hAnsi="Times New Roman"/>
          <w:sz w:val="24"/>
          <w:szCs w:val="24"/>
          <w:lang w:val="en-US" w:eastAsia="" w:bidi=""/>
        </w:rPr>
        <w:t xml:space="preserve"> </w:t>
      </w:r>
      <w:r w:rsidRPr="00934163">
        <w:rPr>
          <w:rFonts w:ascii="Times New Roman" w:hAnsi="Times New Roman"/>
          <w:sz w:val="24"/>
          <w:szCs w:val="24"/>
          <w:lang w:val="en-US" w:eastAsia="" w:bidi=""/>
        </w:rPr>
        <w:t xml:space="preserve">serving as contact channels or even supporting joint initiatives of their national private sectors. </w:t>
      </w:r>
      <w:r w:rsidR="0028426E" w:rsidRPr="0099403E">
        <w:rPr>
          <w:rFonts w:ascii="Times New Roman" w:hAnsi="Times New Roman"/>
          <w:sz w:val="24"/>
          <w:szCs w:val="24"/>
          <w:lang w:val="en-US" w:eastAsia="" w:bidi=""/>
        </w:rPr>
        <w:t>The sectors that have expressed initial interest in increased bilateral cooperation from at least one country include audiovisual, design and architecture. This joint work can provide effective deliverables in the near future.</w:t>
      </w:r>
    </w:p>
    <w:p w:rsidR="00D257D4" w:rsidRPr="00934163" w:rsidRDefault="00D257D4" w:rsidP="00F76F46">
      <w:pPr>
        <w:contextualSpacing/>
        <w:jc w:val="both"/>
        <w:rPr>
          <w:rFonts w:ascii="Times New Roman" w:hAnsi="Times New Roman"/>
          <w:sz w:val="24"/>
          <w:szCs w:val="24"/>
          <w:lang w:val=""/>
        </w:rPr>
      </w:pPr>
    </w:p>
    <w:p w:rsidR="00D257D4" w:rsidRDefault="00D257D4" w:rsidP="00F76F46">
      <w:pPr>
        <w:contextualSpacing/>
        <w:jc w:val="both"/>
        <w:rPr>
          <w:rFonts w:ascii="Times New Roman" w:hAnsi="Times New Roman"/>
          <w:i/>
          <w:sz w:val="24"/>
          <w:szCs w:val="24"/>
          <w:lang w:val="en-US"/>
        </w:rPr>
      </w:pPr>
      <w:r w:rsidRPr="00C46947">
        <w:rPr>
          <w:rFonts w:ascii="Times New Roman" w:hAnsi="Times New Roman"/>
          <w:i/>
          <w:sz w:val="24"/>
          <w:szCs w:val="24"/>
          <w:lang w:val="en-US"/>
        </w:rPr>
        <w:t>Fostering a Spirit of Collaboration</w:t>
      </w:r>
    </w:p>
    <w:p w:rsidR="00F76F46" w:rsidRPr="00C46947" w:rsidRDefault="00F76F46" w:rsidP="00F76F46">
      <w:pPr>
        <w:contextualSpacing/>
        <w:jc w:val="both"/>
        <w:rPr>
          <w:rFonts w:ascii="Times New Roman" w:hAnsi="Times New Roman"/>
          <w:i/>
          <w:sz w:val="24"/>
          <w:szCs w:val="24"/>
          <w:lang w:val="en-US"/>
        </w:rPr>
      </w:pPr>
    </w:p>
    <w:p w:rsidR="00D257D4" w:rsidRDefault="00D257D4" w:rsidP="00F76F46">
      <w:pPr>
        <w:contextualSpacing/>
        <w:jc w:val="both"/>
        <w:rPr>
          <w:rFonts w:ascii="Times New Roman" w:hAnsi="Times New Roman"/>
          <w:sz w:val="24"/>
          <w:szCs w:val="24"/>
          <w:lang w:val="en-US"/>
        </w:rPr>
      </w:pPr>
      <w:r>
        <w:rPr>
          <w:rFonts w:ascii="Times New Roman" w:hAnsi="Times New Roman"/>
          <w:sz w:val="24"/>
          <w:szCs w:val="24"/>
          <w:lang w:val="en-US"/>
        </w:rPr>
        <w:t xml:space="preserve">Commercial Dialogue engagement expands deeper than technical and policy discussions and Commerce and MDIC have worked to foster a spirit of collaboration and deepen mutual understanding.  </w:t>
      </w:r>
    </w:p>
    <w:p w:rsidR="00D257D4" w:rsidRDefault="00D257D4" w:rsidP="00F76F46">
      <w:pPr>
        <w:contextualSpacing/>
        <w:jc w:val="both"/>
        <w:rPr>
          <w:rFonts w:ascii="Times New Roman" w:hAnsi="Times New Roman"/>
          <w:sz w:val="24"/>
          <w:szCs w:val="24"/>
          <w:lang w:val="en-US"/>
        </w:rPr>
      </w:pPr>
    </w:p>
    <w:p w:rsidR="00D257D4" w:rsidRDefault="00D257D4" w:rsidP="00F76F46">
      <w:pPr>
        <w:contextualSpacing/>
        <w:jc w:val="both"/>
        <w:rPr>
          <w:rFonts w:ascii="Times New Roman" w:hAnsi="Times New Roman"/>
          <w:sz w:val="24"/>
          <w:szCs w:val="24"/>
          <w:lang w:val="en-US"/>
        </w:rPr>
      </w:pPr>
      <w:r>
        <w:rPr>
          <w:rFonts w:ascii="Times New Roman" w:hAnsi="Times New Roman"/>
          <w:sz w:val="24"/>
          <w:szCs w:val="24"/>
          <w:lang w:val="en-US"/>
        </w:rPr>
        <w:t xml:space="preserve">In August and September 2013, trade specialists from Commerce and MDIC participated in an innovative informational exchange to promote greater mutual understanding.  Through week-long exchanges to Brasília and Washington, Commerce and MDIC officials learned more about our respective structures and how we work with other government agencies and with the private sector, and stimulated discussions on opportunities for stronger Commerce-MDIC cooperation.  As a result of these exchanges, working groups have developed more focused agendas with concrete, actionable deliverables.  Looking forward, Commerce and MDIC will continue to encourage collaboration between industry and technical specialists. </w:t>
      </w:r>
    </w:p>
    <w:p w:rsidR="00D257D4" w:rsidRDefault="00D257D4" w:rsidP="00F76F46">
      <w:pPr>
        <w:contextualSpacing/>
        <w:jc w:val="both"/>
        <w:rPr>
          <w:rFonts w:ascii="Times New Roman" w:hAnsi="Times New Roman"/>
          <w:sz w:val="24"/>
          <w:szCs w:val="24"/>
          <w:lang w:val="en-US"/>
        </w:rPr>
      </w:pPr>
    </w:p>
    <w:p w:rsidR="00D257D4" w:rsidRDefault="00D257D4" w:rsidP="00F76F46">
      <w:pPr>
        <w:contextualSpacing/>
        <w:jc w:val="both"/>
        <w:rPr>
          <w:rFonts w:ascii="Times New Roman" w:hAnsi="Times New Roman"/>
          <w:sz w:val="24"/>
          <w:szCs w:val="24"/>
          <w:lang w:val="en-US"/>
        </w:rPr>
      </w:pPr>
      <w:r>
        <w:rPr>
          <w:rFonts w:ascii="Times New Roman" w:hAnsi="Times New Roman"/>
          <w:sz w:val="24"/>
          <w:szCs w:val="24"/>
          <w:lang w:val="en-US"/>
        </w:rPr>
        <w:t>A 2014 Brazilian delegation, led by Secretary of Foreign Trade Daniel Godinho, traveled to Chicago to meet with the Chicago based U.S. Export Assistance Center to learn how the USEAC system works with U.S. exporters to foster a spirit of exporting.  The delegation also participat</w:t>
      </w:r>
      <w:r w:rsidR="00E47C4E">
        <w:rPr>
          <w:rFonts w:ascii="Times New Roman" w:hAnsi="Times New Roman"/>
          <w:sz w:val="24"/>
          <w:szCs w:val="24"/>
          <w:lang w:val="en-US"/>
        </w:rPr>
        <w:t>ed</w:t>
      </w:r>
      <w:r>
        <w:rPr>
          <w:rFonts w:ascii="Times New Roman" w:hAnsi="Times New Roman"/>
          <w:sz w:val="24"/>
          <w:szCs w:val="24"/>
          <w:lang w:val="en-US"/>
        </w:rPr>
        <w:t xml:space="preserve"> in the International Travel and Tourism Show (IPW) to highlight the important role trade shows play in promoting exports.  </w:t>
      </w:r>
    </w:p>
    <w:p w:rsidR="00D257D4" w:rsidRDefault="00D257D4" w:rsidP="00F76F46">
      <w:pPr>
        <w:contextualSpacing/>
        <w:jc w:val="both"/>
        <w:rPr>
          <w:rFonts w:ascii="Times New Roman" w:hAnsi="Times New Roman"/>
          <w:sz w:val="24"/>
          <w:szCs w:val="24"/>
          <w:lang w:val="en-US"/>
        </w:rPr>
      </w:pPr>
    </w:p>
    <w:p w:rsidR="00F75172" w:rsidRDefault="00F75172" w:rsidP="00F76F46">
      <w:pPr>
        <w:contextualSpacing/>
        <w:jc w:val="both"/>
        <w:rPr>
          <w:rFonts w:ascii="Times New Roman" w:hAnsi="Times New Roman"/>
          <w:i/>
          <w:sz w:val="24"/>
          <w:szCs w:val="24"/>
          <w:lang w:val="en-US"/>
        </w:rPr>
      </w:pPr>
      <w:r w:rsidRPr="00B05C12">
        <w:rPr>
          <w:rFonts w:ascii="Times New Roman" w:hAnsi="Times New Roman"/>
          <w:i/>
          <w:sz w:val="24"/>
          <w:szCs w:val="24"/>
          <w:lang w:val="en-US"/>
        </w:rPr>
        <w:t>Industry &amp; Investment</w:t>
      </w:r>
    </w:p>
    <w:p w:rsidR="00F76F46" w:rsidRPr="00B05C12" w:rsidRDefault="00F76F46" w:rsidP="00F76F46">
      <w:pPr>
        <w:contextualSpacing/>
        <w:jc w:val="both"/>
        <w:rPr>
          <w:rFonts w:ascii="Times New Roman" w:hAnsi="Times New Roman"/>
          <w:i/>
          <w:sz w:val="24"/>
          <w:szCs w:val="24"/>
          <w:lang w:val="en-US"/>
        </w:rPr>
      </w:pPr>
    </w:p>
    <w:p w:rsidR="00F75172" w:rsidRPr="0028426E" w:rsidRDefault="005C1B7A" w:rsidP="00F76F46">
      <w:pPr>
        <w:contextualSpacing/>
        <w:jc w:val="both"/>
        <w:rPr>
          <w:rFonts w:ascii="Times New Roman" w:hAnsi="Times New Roman"/>
          <w:color w:val="000000"/>
          <w:sz w:val="24"/>
          <w:szCs w:val="24"/>
          <w:lang w:val="en-US"/>
        </w:rPr>
      </w:pPr>
      <w:r w:rsidRPr="00B05C12">
        <w:rPr>
          <w:rFonts w:ascii="Times New Roman" w:hAnsi="Times New Roman"/>
          <w:color w:val="000000"/>
          <w:sz w:val="24"/>
          <w:szCs w:val="24"/>
          <w:lang w:val="en-US"/>
        </w:rPr>
        <w:t>The Industry &amp; Investment Working Group held several discussions, by video conference in 2016, leading up to the Dialogue.</w:t>
      </w:r>
      <w:r w:rsidR="00E47C4E">
        <w:rPr>
          <w:rFonts w:ascii="Times New Roman" w:hAnsi="Times New Roman"/>
          <w:color w:val="000000"/>
          <w:sz w:val="24"/>
          <w:szCs w:val="24"/>
          <w:lang w:val="en-US"/>
        </w:rPr>
        <w:t xml:space="preserve">  </w:t>
      </w:r>
      <w:r w:rsidR="00F75172" w:rsidRPr="0028426E">
        <w:rPr>
          <w:rFonts w:ascii="Times New Roman" w:hAnsi="Times New Roman"/>
          <w:iCs/>
          <w:sz w:val="24"/>
          <w:szCs w:val="24"/>
          <w:lang w:val="en-US"/>
        </w:rPr>
        <w:t xml:space="preserve">Looking forward, the group will continue to collaborate on a series of work plans to expand bilateral trade and investment. Starting in August, weekly webinars will be available on green chemicals, focusing on the regulatory, commercial, and environmental aspects of our respective industries. The webinars will be available to the public and include presentations by U.S. and Brazilian government officials as well as industry experts in academia and private sector associations. The working group is also developing U.S. and Brazilian compliance guides </w:t>
      </w:r>
      <w:r w:rsidR="00F75172" w:rsidRPr="0028426E">
        <w:rPr>
          <w:rFonts w:ascii="Times New Roman" w:hAnsi="Times New Roman"/>
          <w:iCs/>
          <w:sz w:val="24"/>
          <w:szCs w:val="24"/>
          <w:lang w:val="en-US"/>
        </w:rPr>
        <w:lastRenderedPageBreak/>
        <w:t xml:space="preserve">for our respective cosmetics industries as a means of providing them with a valuable resource on regulatory and voluntary standards required to enter each other’s markets. A draft of the compliance guides will be shared </w:t>
      </w:r>
      <w:r w:rsidR="00B05C12" w:rsidRPr="0028426E">
        <w:rPr>
          <w:rFonts w:ascii="Times New Roman" w:hAnsi="Times New Roman"/>
          <w:iCs/>
          <w:sz w:val="24"/>
          <w:szCs w:val="24"/>
          <w:lang w:val="en-US"/>
        </w:rPr>
        <w:t>in the second half of 2016.  The working group is also exploring</w:t>
      </w:r>
      <w:r w:rsidR="00F75172" w:rsidRPr="0028426E">
        <w:rPr>
          <w:rFonts w:ascii="Times New Roman" w:hAnsi="Times New Roman"/>
          <w:iCs/>
          <w:sz w:val="24"/>
          <w:szCs w:val="24"/>
          <w:lang w:val="en-US"/>
        </w:rPr>
        <w:t xml:space="preserve"> a Standards in Trade Workshop hosted by ITA in which ANVISA, INMETRO, FDA, and NIST will participate, among other stakeholders. The workshop aims to identify and discuss emerging standards, regulatory, and conformity assessment issues that could facilitate bilateral trade</w:t>
      </w:r>
      <w:r w:rsidR="006B1687" w:rsidRPr="0028426E">
        <w:rPr>
          <w:rFonts w:ascii="Times New Roman" w:hAnsi="Times New Roman"/>
          <w:iCs/>
          <w:sz w:val="24"/>
          <w:szCs w:val="24"/>
          <w:lang w:val="en-US"/>
        </w:rPr>
        <w:t xml:space="preserve"> in the cosmetics sector</w:t>
      </w:r>
      <w:r w:rsidR="00F75172" w:rsidRPr="0028426E">
        <w:rPr>
          <w:rFonts w:ascii="Times New Roman" w:hAnsi="Times New Roman"/>
          <w:iCs/>
          <w:sz w:val="24"/>
          <w:szCs w:val="24"/>
          <w:lang w:val="en-US"/>
        </w:rPr>
        <w:t>.</w:t>
      </w:r>
    </w:p>
    <w:p w:rsidR="00F75172" w:rsidRDefault="00F75172" w:rsidP="00F76F46">
      <w:pPr>
        <w:contextualSpacing/>
        <w:jc w:val="both"/>
        <w:rPr>
          <w:rFonts w:ascii="Times New Roman" w:hAnsi="Times New Roman"/>
          <w:sz w:val="24"/>
          <w:szCs w:val="24"/>
          <w:lang w:val="en-US"/>
        </w:rPr>
      </w:pPr>
    </w:p>
    <w:p w:rsidR="00D257D4" w:rsidRDefault="00D257D4" w:rsidP="00F76F46">
      <w:pPr>
        <w:contextualSpacing/>
        <w:jc w:val="both"/>
        <w:rPr>
          <w:rFonts w:ascii="Times New Roman" w:hAnsi="Times New Roman"/>
          <w:i/>
          <w:sz w:val="24"/>
          <w:szCs w:val="24"/>
          <w:lang w:val="en-US"/>
        </w:rPr>
      </w:pPr>
      <w:r w:rsidRPr="0015319C">
        <w:rPr>
          <w:rFonts w:ascii="Times New Roman" w:hAnsi="Times New Roman"/>
          <w:i/>
          <w:sz w:val="24"/>
          <w:szCs w:val="24"/>
          <w:lang w:val="en-US"/>
        </w:rPr>
        <w:t>Looking Ahead</w:t>
      </w:r>
    </w:p>
    <w:p w:rsidR="00F76F46" w:rsidRPr="0015319C" w:rsidRDefault="00F76F46" w:rsidP="00F76F46">
      <w:pPr>
        <w:contextualSpacing/>
        <w:jc w:val="both"/>
        <w:rPr>
          <w:rFonts w:ascii="Times New Roman" w:hAnsi="Times New Roman"/>
          <w:i/>
          <w:sz w:val="24"/>
          <w:szCs w:val="24"/>
          <w:lang w:val="en-US"/>
        </w:rPr>
      </w:pPr>
      <w:bookmarkStart w:id="0" w:name="_GoBack"/>
      <w:bookmarkEnd w:id="0"/>
    </w:p>
    <w:p w:rsidR="00D257D4" w:rsidRDefault="00D257D4" w:rsidP="00F76F46">
      <w:pPr>
        <w:contextualSpacing/>
        <w:jc w:val="both"/>
        <w:rPr>
          <w:rFonts w:ascii="Times New Roman" w:hAnsi="Times New Roman"/>
          <w:sz w:val="24"/>
          <w:szCs w:val="24"/>
          <w:lang w:val="en-US"/>
        </w:rPr>
      </w:pPr>
      <w:r>
        <w:rPr>
          <w:rFonts w:ascii="Times New Roman" w:hAnsi="Times New Roman"/>
          <w:sz w:val="24"/>
          <w:szCs w:val="24"/>
          <w:lang w:val="en-US"/>
        </w:rPr>
        <w:t>The Dialogue was established in 2006 with the goal of fostering a partnership between the U.S. Department of Commerce and the Brazilian Ministry of Development Industry &amp; Foreign Trade to work together to increase bilateral trade and investment.  The Dialogue has continued to serve as a mechanism for cooperation through political transitions, economic booms and challenges</w:t>
      </w:r>
      <w:r w:rsidR="00E47C4E" w:rsidRPr="00E47C4E">
        <w:rPr>
          <w:rFonts w:ascii="Times New Roman" w:hAnsi="Times New Roman"/>
          <w:sz w:val="24"/>
          <w:szCs w:val="24"/>
          <w:lang w:val="en-US"/>
        </w:rPr>
        <w:t xml:space="preserve"> </w:t>
      </w:r>
      <w:r w:rsidR="00E47C4E">
        <w:rPr>
          <w:rFonts w:ascii="Times New Roman" w:hAnsi="Times New Roman"/>
          <w:sz w:val="24"/>
          <w:szCs w:val="24"/>
          <w:lang w:val="en-US"/>
        </w:rPr>
        <w:t>in both countries</w:t>
      </w:r>
      <w:r>
        <w:rPr>
          <w:rFonts w:ascii="Times New Roman" w:hAnsi="Times New Roman"/>
          <w:sz w:val="24"/>
          <w:szCs w:val="24"/>
          <w:lang w:val="en-US"/>
        </w:rPr>
        <w:t xml:space="preserve">.  Commerce and MDIC are proud of the work that has been accomplished over the past ten years – but note that much work remains to be done.  Under the U.S.-Brazil Commercial Dialogue, Commerce and MDIC will continue to work together to grow bilateral trade and investment for the benefit of the economies in both countries. </w:t>
      </w:r>
    </w:p>
    <w:p w:rsidR="00D257D4" w:rsidRDefault="00D257D4" w:rsidP="00F76F46">
      <w:pPr>
        <w:contextualSpacing/>
        <w:jc w:val="both"/>
        <w:rPr>
          <w:rFonts w:ascii="Times New Roman" w:hAnsi="Times New Roman"/>
          <w:sz w:val="24"/>
          <w:szCs w:val="24"/>
          <w:lang w:val="en-US"/>
        </w:rPr>
      </w:pPr>
    </w:p>
    <w:p w:rsidR="00D257D4" w:rsidRDefault="00D257D4" w:rsidP="00F76F46">
      <w:pPr>
        <w:contextualSpacing/>
        <w:jc w:val="both"/>
        <w:rPr>
          <w:rFonts w:ascii="Times New Roman" w:hAnsi="Times New Roman"/>
          <w:sz w:val="24"/>
          <w:szCs w:val="24"/>
          <w:lang w:val="en-US"/>
        </w:rPr>
      </w:pPr>
    </w:p>
    <w:p w:rsidR="00D257D4" w:rsidRDefault="00D257D4" w:rsidP="00F76F46">
      <w:pPr>
        <w:contextualSpacing/>
        <w:jc w:val="both"/>
        <w:rPr>
          <w:rFonts w:ascii="Times New Roman" w:hAnsi="Times New Roman"/>
          <w:sz w:val="24"/>
          <w:szCs w:val="24"/>
          <w:lang w:val="en-US"/>
        </w:rPr>
      </w:pPr>
    </w:p>
    <w:p w:rsidR="00D257D4" w:rsidRPr="000600E2" w:rsidRDefault="00D257D4" w:rsidP="00F76F46">
      <w:pPr>
        <w:contextualSpacing/>
        <w:jc w:val="both"/>
        <w:rPr>
          <w:rFonts w:ascii="Times New Roman" w:hAnsi="Times New Roman"/>
          <w:i/>
          <w:sz w:val="24"/>
          <w:szCs w:val="24"/>
          <w:lang w:val="en-US"/>
        </w:rPr>
      </w:pPr>
    </w:p>
    <w:p w:rsidR="00F22013" w:rsidRDefault="00F22013" w:rsidP="00F76F46">
      <w:pPr>
        <w:contextualSpacing/>
        <w:jc w:val="both"/>
        <w:rPr>
          <w:rFonts w:ascii="Times New Roman" w:hAnsi="Times New Roman"/>
          <w:sz w:val="24"/>
          <w:szCs w:val="24"/>
          <w:lang w:val="en-US"/>
        </w:rPr>
      </w:pPr>
    </w:p>
    <w:p w:rsidR="0015319C" w:rsidRDefault="0015319C" w:rsidP="00F76F46">
      <w:pPr>
        <w:contextualSpacing/>
        <w:jc w:val="both"/>
        <w:rPr>
          <w:rFonts w:ascii="Times New Roman" w:hAnsi="Times New Roman"/>
          <w:sz w:val="24"/>
          <w:szCs w:val="24"/>
          <w:lang w:val="en-US"/>
        </w:rPr>
      </w:pPr>
    </w:p>
    <w:p w:rsidR="00C46947" w:rsidRDefault="00C46947" w:rsidP="00F76F46">
      <w:pPr>
        <w:contextualSpacing/>
        <w:jc w:val="both"/>
        <w:rPr>
          <w:rFonts w:ascii="Times New Roman" w:hAnsi="Times New Roman"/>
          <w:sz w:val="24"/>
          <w:szCs w:val="24"/>
          <w:lang w:val="en-US"/>
        </w:rPr>
      </w:pPr>
    </w:p>
    <w:p w:rsidR="00B14876" w:rsidRDefault="00B14876" w:rsidP="004A4B94">
      <w:pPr>
        <w:jc w:val="both"/>
        <w:rPr>
          <w:rFonts w:ascii="Times New Roman" w:hAnsi="Times New Roman"/>
          <w:sz w:val="24"/>
          <w:szCs w:val="24"/>
          <w:lang w:val="en-US"/>
        </w:rPr>
      </w:pPr>
    </w:p>
    <w:sectPr w:rsidR="00B14876">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012" w:rsidRDefault="00984012" w:rsidP="004755B4">
      <w:r>
        <w:separator/>
      </w:r>
    </w:p>
  </w:endnote>
  <w:endnote w:type="continuationSeparator" w:id="0">
    <w:p w:rsidR="00984012" w:rsidRDefault="00984012" w:rsidP="00475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528566166"/>
      <w:docPartObj>
        <w:docPartGallery w:val="Page Numbers (Bottom of Page)"/>
        <w:docPartUnique/>
      </w:docPartObj>
    </w:sdtPr>
    <w:sdtEndPr>
      <w:rPr>
        <w:noProof/>
      </w:rPr>
    </w:sdtEndPr>
    <w:sdtContent>
      <w:p w:rsidR="00C81118" w:rsidRPr="005F55E0" w:rsidRDefault="00C81118">
        <w:pPr>
          <w:pStyle w:val="Footer"/>
          <w:jc w:val="center"/>
          <w:rPr>
            <w:rFonts w:ascii="Times New Roman" w:hAnsi="Times New Roman"/>
            <w:sz w:val="24"/>
            <w:szCs w:val="24"/>
          </w:rPr>
        </w:pPr>
        <w:r w:rsidRPr="005F55E0">
          <w:rPr>
            <w:rFonts w:ascii="Times New Roman" w:hAnsi="Times New Roman"/>
            <w:sz w:val="24"/>
            <w:szCs w:val="24"/>
          </w:rPr>
          <w:fldChar w:fldCharType="begin"/>
        </w:r>
        <w:r w:rsidRPr="005F55E0">
          <w:rPr>
            <w:rFonts w:ascii="Times New Roman" w:hAnsi="Times New Roman"/>
            <w:sz w:val="24"/>
            <w:szCs w:val="24"/>
          </w:rPr>
          <w:instrText xml:space="preserve"> PAGE   \* MERGEFORMAT </w:instrText>
        </w:r>
        <w:r w:rsidRPr="005F55E0">
          <w:rPr>
            <w:rFonts w:ascii="Times New Roman" w:hAnsi="Times New Roman"/>
            <w:sz w:val="24"/>
            <w:szCs w:val="24"/>
          </w:rPr>
          <w:fldChar w:fldCharType="separate"/>
        </w:r>
        <w:r w:rsidR="00F76F46">
          <w:rPr>
            <w:rFonts w:ascii="Times New Roman" w:hAnsi="Times New Roman"/>
            <w:noProof/>
            <w:sz w:val="24"/>
            <w:szCs w:val="24"/>
          </w:rPr>
          <w:t>10</w:t>
        </w:r>
        <w:r w:rsidRPr="005F55E0">
          <w:rPr>
            <w:rFonts w:ascii="Times New Roman" w:hAnsi="Times New Roman"/>
            <w:noProof/>
            <w:sz w:val="24"/>
            <w:szCs w:val="24"/>
          </w:rPr>
          <w:fldChar w:fldCharType="end"/>
        </w:r>
      </w:p>
    </w:sdtContent>
  </w:sdt>
  <w:p w:rsidR="00C81118" w:rsidRDefault="00C811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012" w:rsidRDefault="00984012" w:rsidP="004755B4">
      <w:r>
        <w:separator/>
      </w:r>
    </w:p>
  </w:footnote>
  <w:footnote w:type="continuationSeparator" w:id="0">
    <w:p w:rsidR="00984012" w:rsidRDefault="00984012" w:rsidP="004755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32DB7"/>
    <w:multiLevelType w:val="hybridMultilevel"/>
    <w:tmpl w:val="6F0A33E4"/>
    <w:lvl w:ilvl="0" w:tplc="E9B0883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D925C8"/>
    <w:multiLevelType w:val="hybridMultilevel"/>
    <w:tmpl w:val="AA52AAE4"/>
    <w:lvl w:ilvl="0" w:tplc="3E269B9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425564"/>
    <w:multiLevelType w:val="hybridMultilevel"/>
    <w:tmpl w:val="B97E8BDE"/>
    <w:lvl w:ilvl="0" w:tplc="D5EC4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7208FE"/>
    <w:multiLevelType w:val="hybridMultilevel"/>
    <w:tmpl w:val="7C2C37A2"/>
    <w:lvl w:ilvl="0" w:tplc="2842D36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7B8"/>
    <w:rsid w:val="00003887"/>
    <w:rsid w:val="00004C9D"/>
    <w:rsid w:val="00015110"/>
    <w:rsid w:val="000167F2"/>
    <w:rsid w:val="00020527"/>
    <w:rsid w:val="00025ECC"/>
    <w:rsid w:val="00035308"/>
    <w:rsid w:val="00041D68"/>
    <w:rsid w:val="00043052"/>
    <w:rsid w:val="000523A4"/>
    <w:rsid w:val="000576F8"/>
    <w:rsid w:val="000600E2"/>
    <w:rsid w:val="00061041"/>
    <w:rsid w:val="00063AED"/>
    <w:rsid w:val="00063E4A"/>
    <w:rsid w:val="000648DB"/>
    <w:rsid w:val="00071A58"/>
    <w:rsid w:val="000723B2"/>
    <w:rsid w:val="00081E96"/>
    <w:rsid w:val="0009005F"/>
    <w:rsid w:val="0009541A"/>
    <w:rsid w:val="000B618F"/>
    <w:rsid w:val="000B67A1"/>
    <w:rsid w:val="000B7616"/>
    <w:rsid w:val="000D251D"/>
    <w:rsid w:val="000E2C76"/>
    <w:rsid w:val="000E4782"/>
    <w:rsid w:val="000E5B4E"/>
    <w:rsid w:val="000F7B1B"/>
    <w:rsid w:val="00101B26"/>
    <w:rsid w:val="001152CB"/>
    <w:rsid w:val="00126FD8"/>
    <w:rsid w:val="0013164D"/>
    <w:rsid w:val="00132269"/>
    <w:rsid w:val="0015319C"/>
    <w:rsid w:val="00156AAA"/>
    <w:rsid w:val="001570BA"/>
    <w:rsid w:val="00160FBE"/>
    <w:rsid w:val="00180A9B"/>
    <w:rsid w:val="001824F5"/>
    <w:rsid w:val="00195BB4"/>
    <w:rsid w:val="00196D6C"/>
    <w:rsid w:val="001A5966"/>
    <w:rsid w:val="001B41DE"/>
    <w:rsid w:val="001B6DDD"/>
    <w:rsid w:val="001C1788"/>
    <w:rsid w:val="001C57D3"/>
    <w:rsid w:val="001C7596"/>
    <w:rsid w:val="001D6D5D"/>
    <w:rsid w:val="001E0EF9"/>
    <w:rsid w:val="001F63C4"/>
    <w:rsid w:val="002047DC"/>
    <w:rsid w:val="00211EAC"/>
    <w:rsid w:val="00214558"/>
    <w:rsid w:val="00230F6D"/>
    <w:rsid w:val="00232BA0"/>
    <w:rsid w:val="00251119"/>
    <w:rsid w:val="00252A89"/>
    <w:rsid w:val="00253461"/>
    <w:rsid w:val="00253FB2"/>
    <w:rsid w:val="00282FDF"/>
    <w:rsid w:val="0028426E"/>
    <w:rsid w:val="00293059"/>
    <w:rsid w:val="002A0E13"/>
    <w:rsid w:val="002B0C59"/>
    <w:rsid w:val="002B6A7E"/>
    <w:rsid w:val="002C0326"/>
    <w:rsid w:val="002C1875"/>
    <w:rsid w:val="002C4E2F"/>
    <w:rsid w:val="002D50BE"/>
    <w:rsid w:val="002E2922"/>
    <w:rsid w:val="002E6B5E"/>
    <w:rsid w:val="002E6D5C"/>
    <w:rsid w:val="003000F7"/>
    <w:rsid w:val="00300466"/>
    <w:rsid w:val="00303BFB"/>
    <w:rsid w:val="003044CE"/>
    <w:rsid w:val="00310284"/>
    <w:rsid w:val="00326BEE"/>
    <w:rsid w:val="0033087A"/>
    <w:rsid w:val="00331A92"/>
    <w:rsid w:val="00333A3D"/>
    <w:rsid w:val="00335FBA"/>
    <w:rsid w:val="0035047B"/>
    <w:rsid w:val="0035195E"/>
    <w:rsid w:val="003524C1"/>
    <w:rsid w:val="00360763"/>
    <w:rsid w:val="00360FB1"/>
    <w:rsid w:val="0036688C"/>
    <w:rsid w:val="00382514"/>
    <w:rsid w:val="00395DB2"/>
    <w:rsid w:val="00397D2D"/>
    <w:rsid w:val="003A52D4"/>
    <w:rsid w:val="003D66F5"/>
    <w:rsid w:val="004131B5"/>
    <w:rsid w:val="0043081D"/>
    <w:rsid w:val="00433D99"/>
    <w:rsid w:val="004567E5"/>
    <w:rsid w:val="00456A1D"/>
    <w:rsid w:val="004572EA"/>
    <w:rsid w:val="004600D4"/>
    <w:rsid w:val="004663C8"/>
    <w:rsid w:val="00472599"/>
    <w:rsid w:val="004755B4"/>
    <w:rsid w:val="0048605B"/>
    <w:rsid w:val="004A4B94"/>
    <w:rsid w:val="004B1A91"/>
    <w:rsid w:val="004B35D3"/>
    <w:rsid w:val="004B3769"/>
    <w:rsid w:val="004C09FD"/>
    <w:rsid w:val="004C3568"/>
    <w:rsid w:val="004C54F5"/>
    <w:rsid w:val="004D24C0"/>
    <w:rsid w:val="005113C8"/>
    <w:rsid w:val="005220AA"/>
    <w:rsid w:val="00555493"/>
    <w:rsid w:val="00556154"/>
    <w:rsid w:val="0056464D"/>
    <w:rsid w:val="00567681"/>
    <w:rsid w:val="00572242"/>
    <w:rsid w:val="00575051"/>
    <w:rsid w:val="005777A1"/>
    <w:rsid w:val="005A238A"/>
    <w:rsid w:val="005C1B7A"/>
    <w:rsid w:val="005C51AE"/>
    <w:rsid w:val="005C72BD"/>
    <w:rsid w:val="005F0CAA"/>
    <w:rsid w:val="005F1F6E"/>
    <w:rsid w:val="005F3FD4"/>
    <w:rsid w:val="005F55E0"/>
    <w:rsid w:val="00603B68"/>
    <w:rsid w:val="00620CF2"/>
    <w:rsid w:val="00635889"/>
    <w:rsid w:val="0063710C"/>
    <w:rsid w:val="006435AB"/>
    <w:rsid w:val="00651709"/>
    <w:rsid w:val="00656BF1"/>
    <w:rsid w:val="00671DCA"/>
    <w:rsid w:val="00672334"/>
    <w:rsid w:val="00673EA0"/>
    <w:rsid w:val="00674473"/>
    <w:rsid w:val="006906AC"/>
    <w:rsid w:val="00697AC1"/>
    <w:rsid w:val="006B03F0"/>
    <w:rsid w:val="006B107D"/>
    <w:rsid w:val="006B1687"/>
    <w:rsid w:val="006D241B"/>
    <w:rsid w:val="006D37C9"/>
    <w:rsid w:val="006E0A9D"/>
    <w:rsid w:val="006E268C"/>
    <w:rsid w:val="006E2AFF"/>
    <w:rsid w:val="006F564B"/>
    <w:rsid w:val="006F7F5A"/>
    <w:rsid w:val="00725019"/>
    <w:rsid w:val="00744145"/>
    <w:rsid w:val="007472C0"/>
    <w:rsid w:val="00756829"/>
    <w:rsid w:val="007736D1"/>
    <w:rsid w:val="007A07B8"/>
    <w:rsid w:val="007A2386"/>
    <w:rsid w:val="007C15DA"/>
    <w:rsid w:val="007D6DE6"/>
    <w:rsid w:val="007E1B60"/>
    <w:rsid w:val="007F6B83"/>
    <w:rsid w:val="00806C3A"/>
    <w:rsid w:val="00846495"/>
    <w:rsid w:val="0086763C"/>
    <w:rsid w:val="008730F3"/>
    <w:rsid w:val="008737A1"/>
    <w:rsid w:val="00874477"/>
    <w:rsid w:val="00876E70"/>
    <w:rsid w:val="00891FD0"/>
    <w:rsid w:val="00892F99"/>
    <w:rsid w:val="00896B30"/>
    <w:rsid w:val="008A1A45"/>
    <w:rsid w:val="008B4678"/>
    <w:rsid w:val="008E0961"/>
    <w:rsid w:val="008E15B9"/>
    <w:rsid w:val="008E4DE6"/>
    <w:rsid w:val="008E7EF8"/>
    <w:rsid w:val="008F4A41"/>
    <w:rsid w:val="008F62C3"/>
    <w:rsid w:val="009118A2"/>
    <w:rsid w:val="009224DB"/>
    <w:rsid w:val="009272CF"/>
    <w:rsid w:val="00934163"/>
    <w:rsid w:val="00936B97"/>
    <w:rsid w:val="00955770"/>
    <w:rsid w:val="0096111E"/>
    <w:rsid w:val="00972388"/>
    <w:rsid w:val="00972815"/>
    <w:rsid w:val="0098197C"/>
    <w:rsid w:val="00984012"/>
    <w:rsid w:val="00985C95"/>
    <w:rsid w:val="0099403E"/>
    <w:rsid w:val="009A06B3"/>
    <w:rsid w:val="009A7BFC"/>
    <w:rsid w:val="009B2459"/>
    <w:rsid w:val="009B45B6"/>
    <w:rsid w:val="009B5382"/>
    <w:rsid w:val="009D11D4"/>
    <w:rsid w:val="009D40C7"/>
    <w:rsid w:val="009F2B53"/>
    <w:rsid w:val="009F47CC"/>
    <w:rsid w:val="009F57CC"/>
    <w:rsid w:val="00A043E3"/>
    <w:rsid w:val="00A07489"/>
    <w:rsid w:val="00A20338"/>
    <w:rsid w:val="00A343E3"/>
    <w:rsid w:val="00A34CF0"/>
    <w:rsid w:val="00A370FA"/>
    <w:rsid w:val="00A401BA"/>
    <w:rsid w:val="00A44A75"/>
    <w:rsid w:val="00A64849"/>
    <w:rsid w:val="00A64C37"/>
    <w:rsid w:val="00A719C9"/>
    <w:rsid w:val="00A7219D"/>
    <w:rsid w:val="00A95A6F"/>
    <w:rsid w:val="00A9711E"/>
    <w:rsid w:val="00AA0200"/>
    <w:rsid w:val="00AA7FAD"/>
    <w:rsid w:val="00AF24C6"/>
    <w:rsid w:val="00AF33FB"/>
    <w:rsid w:val="00B04578"/>
    <w:rsid w:val="00B05C12"/>
    <w:rsid w:val="00B14876"/>
    <w:rsid w:val="00B17019"/>
    <w:rsid w:val="00B265A7"/>
    <w:rsid w:val="00B31E34"/>
    <w:rsid w:val="00B37BEB"/>
    <w:rsid w:val="00B5113A"/>
    <w:rsid w:val="00B5262B"/>
    <w:rsid w:val="00B52DF4"/>
    <w:rsid w:val="00B65907"/>
    <w:rsid w:val="00B67FD7"/>
    <w:rsid w:val="00B95D56"/>
    <w:rsid w:val="00B97F7A"/>
    <w:rsid w:val="00BA0861"/>
    <w:rsid w:val="00BA336B"/>
    <w:rsid w:val="00BA6815"/>
    <w:rsid w:val="00BA78AF"/>
    <w:rsid w:val="00BD7C0E"/>
    <w:rsid w:val="00BE2032"/>
    <w:rsid w:val="00BF0D40"/>
    <w:rsid w:val="00BF22B2"/>
    <w:rsid w:val="00BF4890"/>
    <w:rsid w:val="00BF56EF"/>
    <w:rsid w:val="00C03161"/>
    <w:rsid w:val="00C373A8"/>
    <w:rsid w:val="00C46947"/>
    <w:rsid w:val="00C46A78"/>
    <w:rsid w:val="00C47E8E"/>
    <w:rsid w:val="00C51337"/>
    <w:rsid w:val="00C80AC3"/>
    <w:rsid w:val="00C81118"/>
    <w:rsid w:val="00C85E3A"/>
    <w:rsid w:val="00CA581E"/>
    <w:rsid w:val="00CC74EE"/>
    <w:rsid w:val="00CD4310"/>
    <w:rsid w:val="00CF1055"/>
    <w:rsid w:val="00D04C82"/>
    <w:rsid w:val="00D10688"/>
    <w:rsid w:val="00D14F61"/>
    <w:rsid w:val="00D15BB3"/>
    <w:rsid w:val="00D204C4"/>
    <w:rsid w:val="00D24757"/>
    <w:rsid w:val="00D257D4"/>
    <w:rsid w:val="00D44DA4"/>
    <w:rsid w:val="00D548DD"/>
    <w:rsid w:val="00D6237E"/>
    <w:rsid w:val="00D77ADD"/>
    <w:rsid w:val="00D87479"/>
    <w:rsid w:val="00DC0E3D"/>
    <w:rsid w:val="00DC6014"/>
    <w:rsid w:val="00DD34B1"/>
    <w:rsid w:val="00DE7986"/>
    <w:rsid w:val="00E31B53"/>
    <w:rsid w:val="00E31DFB"/>
    <w:rsid w:val="00E4325C"/>
    <w:rsid w:val="00E476C4"/>
    <w:rsid w:val="00E47C4E"/>
    <w:rsid w:val="00E5293B"/>
    <w:rsid w:val="00E60DA8"/>
    <w:rsid w:val="00E72505"/>
    <w:rsid w:val="00E81E21"/>
    <w:rsid w:val="00E82FEC"/>
    <w:rsid w:val="00E9042B"/>
    <w:rsid w:val="00E92691"/>
    <w:rsid w:val="00EA0656"/>
    <w:rsid w:val="00EA5C92"/>
    <w:rsid w:val="00EB2A3C"/>
    <w:rsid w:val="00EB544B"/>
    <w:rsid w:val="00EB7D28"/>
    <w:rsid w:val="00EC6E2D"/>
    <w:rsid w:val="00ED4607"/>
    <w:rsid w:val="00EE4C97"/>
    <w:rsid w:val="00EF414C"/>
    <w:rsid w:val="00EF5538"/>
    <w:rsid w:val="00EF7B94"/>
    <w:rsid w:val="00F01DFB"/>
    <w:rsid w:val="00F116F8"/>
    <w:rsid w:val="00F22013"/>
    <w:rsid w:val="00F258C9"/>
    <w:rsid w:val="00F31FF6"/>
    <w:rsid w:val="00F33EBF"/>
    <w:rsid w:val="00F37FB6"/>
    <w:rsid w:val="00F47ED9"/>
    <w:rsid w:val="00F609AA"/>
    <w:rsid w:val="00F65A01"/>
    <w:rsid w:val="00F72982"/>
    <w:rsid w:val="00F75172"/>
    <w:rsid w:val="00F7567F"/>
    <w:rsid w:val="00F76F46"/>
    <w:rsid w:val="00F801E9"/>
    <w:rsid w:val="00F83664"/>
    <w:rsid w:val="00F83A54"/>
    <w:rsid w:val="00FA2DA2"/>
    <w:rsid w:val="00FA7D25"/>
    <w:rsid w:val="00FC2C7E"/>
    <w:rsid w:val="00FD12E5"/>
    <w:rsid w:val="00FE6A5E"/>
    <w:rsid w:val="00FF6EDC"/>
    <w:rsid w:val="00FF72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22C4434-2951-4798-BED2-36FA34BF1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7B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E7EF8"/>
    <w:rPr>
      <w:sz w:val="16"/>
      <w:szCs w:val="16"/>
    </w:rPr>
  </w:style>
  <w:style w:type="paragraph" w:styleId="CommentText">
    <w:name w:val="annotation text"/>
    <w:basedOn w:val="Normal"/>
    <w:link w:val="CommentTextChar"/>
    <w:uiPriority w:val="99"/>
    <w:semiHidden/>
    <w:unhideWhenUsed/>
    <w:rsid w:val="008E7EF8"/>
    <w:rPr>
      <w:sz w:val="20"/>
      <w:szCs w:val="20"/>
    </w:rPr>
  </w:style>
  <w:style w:type="character" w:customStyle="1" w:styleId="CommentTextChar">
    <w:name w:val="Comment Text Char"/>
    <w:basedOn w:val="DefaultParagraphFont"/>
    <w:link w:val="CommentText"/>
    <w:uiPriority w:val="99"/>
    <w:semiHidden/>
    <w:rsid w:val="008E7EF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E7EF8"/>
    <w:rPr>
      <w:b/>
      <w:bCs/>
    </w:rPr>
  </w:style>
  <w:style w:type="character" w:customStyle="1" w:styleId="CommentSubjectChar">
    <w:name w:val="Comment Subject Char"/>
    <w:basedOn w:val="CommentTextChar"/>
    <w:link w:val="CommentSubject"/>
    <w:uiPriority w:val="99"/>
    <w:semiHidden/>
    <w:rsid w:val="008E7EF8"/>
    <w:rPr>
      <w:rFonts w:ascii="Calibri" w:hAnsi="Calibri" w:cs="Times New Roman"/>
      <w:b/>
      <w:bCs/>
      <w:sz w:val="20"/>
      <w:szCs w:val="20"/>
    </w:rPr>
  </w:style>
  <w:style w:type="paragraph" w:styleId="BalloonText">
    <w:name w:val="Balloon Text"/>
    <w:basedOn w:val="Normal"/>
    <w:link w:val="BalloonTextChar"/>
    <w:uiPriority w:val="99"/>
    <w:semiHidden/>
    <w:unhideWhenUsed/>
    <w:rsid w:val="008E7E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EF8"/>
    <w:rPr>
      <w:rFonts w:ascii="Segoe UI" w:hAnsi="Segoe UI" w:cs="Segoe UI"/>
      <w:sz w:val="18"/>
      <w:szCs w:val="18"/>
    </w:rPr>
  </w:style>
  <w:style w:type="paragraph" w:styleId="NoSpacing">
    <w:name w:val="No Spacing"/>
    <w:uiPriority w:val="1"/>
    <w:qFormat/>
    <w:rsid w:val="006B03F0"/>
    <w:pPr>
      <w:spacing w:after="0" w:line="240" w:lineRule="auto"/>
    </w:pPr>
  </w:style>
  <w:style w:type="paragraph" w:styleId="Header">
    <w:name w:val="header"/>
    <w:basedOn w:val="Normal"/>
    <w:link w:val="HeaderChar"/>
    <w:uiPriority w:val="99"/>
    <w:unhideWhenUsed/>
    <w:rsid w:val="004755B4"/>
    <w:pPr>
      <w:tabs>
        <w:tab w:val="center" w:pos="4680"/>
        <w:tab w:val="right" w:pos="9360"/>
      </w:tabs>
    </w:pPr>
  </w:style>
  <w:style w:type="character" w:customStyle="1" w:styleId="HeaderChar">
    <w:name w:val="Header Char"/>
    <w:basedOn w:val="DefaultParagraphFont"/>
    <w:link w:val="Header"/>
    <w:uiPriority w:val="99"/>
    <w:rsid w:val="004755B4"/>
    <w:rPr>
      <w:rFonts w:ascii="Calibri" w:hAnsi="Calibri" w:cs="Times New Roman"/>
    </w:rPr>
  </w:style>
  <w:style w:type="paragraph" w:styleId="Footer">
    <w:name w:val="footer"/>
    <w:basedOn w:val="Normal"/>
    <w:link w:val="FooterChar"/>
    <w:uiPriority w:val="99"/>
    <w:unhideWhenUsed/>
    <w:rsid w:val="004755B4"/>
    <w:pPr>
      <w:tabs>
        <w:tab w:val="center" w:pos="4680"/>
        <w:tab w:val="right" w:pos="9360"/>
      </w:tabs>
    </w:pPr>
  </w:style>
  <w:style w:type="character" w:customStyle="1" w:styleId="FooterChar">
    <w:name w:val="Footer Char"/>
    <w:basedOn w:val="DefaultParagraphFont"/>
    <w:link w:val="Footer"/>
    <w:uiPriority w:val="99"/>
    <w:rsid w:val="004755B4"/>
    <w:rPr>
      <w:rFonts w:ascii="Calibri" w:hAnsi="Calibri" w:cs="Times New Roman"/>
    </w:rPr>
  </w:style>
  <w:style w:type="paragraph" w:styleId="ListParagraph">
    <w:name w:val="List Paragraph"/>
    <w:aliases w:val="Dot pt,F5 List Paragraph,List Paragraph Char Char Char,Indicator Text,Numbered Para 1,Bullet 1,Bullet Points,List Paragraph2,MAIN CONTENT,Normal numbered,List Paragraph1,Colorful List - Accent 11,Issue Action POC,3,POCG Table Text"/>
    <w:basedOn w:val="Normal"/>
    <w:link w:val="ListParagraphChar"/>
    <w:uiPriority w:val="34"/>
    <w:qFormat/>
    <w:rsid w:val="00282FDF"/>
    <w:pPr>
      <w:ind w:left="720"/>
      <w:contextualSpacing/>
    </w:pPr>
  </w:style>
  <w:style w:type="character" w:customStyle="1" w:styleId="apple-converted-space">
    <w:name w:val="apple-converted-space"/>
    <w:basedOn w:val="DefaultParagraphFont"/>
    <w:rsid w:val="00AF33FB"/>
  </w:style>
  <w:style w:type="character" w:styleId="Hyperlink">
    <w:name w:val="Hyperlink"/>
    <w:basedOn w:val="DefaultParagraphFont"/>
    <w:uiPriority w:val="99"/>
    <w:unhideWhenUsed/>
    <w:rsid w:val="00AF33FB"/>
    <w:rPr>
      <w:color w:val="0000FF"/>
      <w:u w:val="single"/>
    </w:rPr>
  </w:style>
  <w:style w:type="character" w:customStyle="1" w:styleId="ListParagraphChar">
    <w:name w:val="List Paragraph Char"/>
    <w:aliases w:val="Dot pt Char,F5 List Paragraph Char,List Paragraph Char Char Char Char,Indicator Text Char,Numbered Para 1 Char,Bullet 1 Char,Bullet Points Char,List Paragraph2 Char,MAIN CONTENT Char,Normal numbered Char,List Paragraph1 Char,3 Char"/>
    <w:basedOn w:val="DefaultParagraphFont"/>
    <w:link w:val="ListParagraph"/>
    <w:uiPriority w:val="34"/>
    <w:qFormat/>
    <w:locked/>
    <w:rsid w:val="00B95D56"/>
    <w:rPr>
      <w:rFonts w:ascii="Calibri" w:hAnsi="Calibri" w:cs="Times New Roman"/>
    </w:rPr>
  </w:style>
  <w:style w:type="paragraph" w:styleId="PlainText">
    <w:name w:val="Plain Text"/>
    <w:basedOn w:val="Normal"/>
    <w:link w:val="PlainTextChar"/>
    <w:uiPriority w:val="99"/>
    <w:unhideWhenUsed/>
    <w:rsid w:val="00F75172"/>
    <w:rPr>
      <w:lang w:val="en-US"/>
    </w:rPr>
  </w:style>
  <w:style w:type="character" w:customStyle="1" w:styleId="PlainTextChar">
    <w:name w:val="Plain Text Char"/>
    <w:basedOn w:val="DefaultParagraphFont"/>
    <w:link w:val="PlainText"/>
    <w:uiPriority w:val="99"/>
    <w:rsid w:val="00F75172"/>
    <w:rPr>
      <w:rFonts w:ascii="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95424">
      <w:bodyDiv w:val="1"/>
      <w:marLeft w:val="0"/>
      <w:marRight w:val="0"/>
      <w:marTop w:val="0"/>
      <w:marBottom w:val="0"/>
      <w:divBdr>
        <w:top w:val="none" w:sz="0" w:space="0" w:color="auto"/>
        <w:left w:val="none" w:sz="0" w:space="0" w:color="auto"/>
        <w:bottom w:val="none" w:sz="0" w:space="0" w:color="auto"/>
        <w:right w:val="none" w:sz="0" w:space="0" w:color="auto"/>
      </w:divBdr>
    </w:div>
    <w:div w:id="101538061">
      <w:bodyDiv w:val="1"/>
      <w:marLeft w:val="0"/>
      <w:marRight w:val="0"/>
      <w:marTop w:val="0"/>
      <w:marBottom w:val="0"/>
      <w:divBdr>
        <w:top w:val="none" w:sz="0" w:space="0" w:color="auto"/>
        <w:left w:val="none" w:sz="0" w:space="0" w:color="auto"/>
        <w:bottom w:val="none" w:sz="0" w:space="0" w:color="auto"/>
        <w:right w:val="none" w:sz="0" w:space="0" w:color="auto"/>
      </w:divBdr>
    </w:div>
    <w:div w:id="458031597">
      <w:bodyDiv w:val="1"/>
      <w:marLeft w:val="0"/>
      <w:marRight w:val="0"/>
      <w:marTop w:val="0"/>
      <w:marBottom w:val="0"/>
      <w:divBdr>
        <w:top w:val="none" w:sz="0" w:space="0" w:color="auto"/>
        <w:left w:val="none" w:sz="0" w:space="0" w:color="auto"/>
        <w:bottom w:val="none" w:sz="0" w:space="0" w:color="auto"/>
        <w:right w:val="none" w:sz="0" w:space="0" w:color="auto"/>
      </w:divBdr>
    </w:div>
    <w:div w:id="680207524">
      <w:bodyDiv w:val="1"/>
      <w:marLeft w:val="0"/>
      <w:marRight w:val="0"/>
      <w:marTop w:val="0"/>
      <w:marBottom w:val="0"/>
      <w:divBdr>
        <w:top w:val="none" w:sz="0" w:space="0" w:color="auto"/>
        <w:left w:val="none" w:sz="0" w:space="0" w:color="auto"/>
        <w:bottom w:val="none" w:sz="0" w:space="0" w:color="auto"/>
        <w:right w:val="none" w:sz="0" w:space="0" w:color="auto"/>
      </w:divBdr>
    </w:div>
    <w:div w:id="789203101">
      <w:bodyDiv w:val="1"/>
      <w:marLeft w:val="0"/>
      <w:marRight w:val="0"/>
      <w:marTop w:val="0"/>
      <w:marBottom w:val="0"/>
      <w:divBdr>
        <w:top w:val="none" w:sz="0" w:space="0" w:color="auto"/>
        <w:left w:val="none" w:sz="0" w:space="0" w:color="auto"/>
        <w:bottom w:val="none" w:sz="0" w:space="0" w:color="auto"/>
        <w:right w:val="none" w:sz="0" w:space="0" w:color="auto"/>
      </w:divBdr>
    </w:div>
    <w:div w:id="793257105">
      <w:bodyDiv w:val="1"/>
      <w:marLeft w:val="0"/>
      <w:marRight w:val="0"/>
      <w:marTop w:val="0"/>
      <w:marBottom w:val="0"/>
      <w:divBdr>
        <w:top w:val="none" w:sz="0" w:space="0" w:color="auto"/>
        <w:left w:val="none" w:sz="0" w:space="0" w:color="auto"/>
        <w:bottom w:val="none" w:sz="0" w:space="0" w:color="auto"/>
        <w:right w:val="none" w:sz="0" w:space="0" w:color="auto"/>
      </w:divBdr>
    </w:div>
    <w:div w:id="1075665402">
      <w:bodyDiv w:val="1"/>
      <w:marLeft w:val="0"/>
      <w:marRight w:val="0"/>
      <w:marTop w:val="0"/>
      <w:marBottom w:val="0"/>
      <w:divBdr>
        <w:top w:val="none" w:sz="0" w:space="0" w:color="auto"/>
        <w:left w:val="none" w:sz="0" w:space="0" w:color="auto"/>
        <w:bottom w:val="none" w:sz="0" w:space="0" w:color="auto"/>
        <w:right w:val="none" w:sz="0" w:space="0" w:color="auto"/>
      </w:divBdr>
    </w:div>
    <w:div w:id="1154491247">
      <w:bodyDiv w:val="1"/>
      <w:marLeft w:val="0"/>
      <w:marRight w:val="0"/>
      <w:marTop w:val="0"/>
      <w:marBottom w:val="0"/>
      <w:divBdr>
        <w:top w:val="none" w:sz="0" w:space="0" w:color="auto"/>
        <w:left w:val="none" w:sz="0" w:space="0" w:color="auto"/>
        <w:bottom w:val="none" w:sz="0" w:space="0" w:color="auto"/>
        <w:right w:val="none" w:sz="0" w:space="0" w:color="auto"/>
      </w:divBdr>
    </w:div>
    <w:div w:id="1402675471">
      <w:bodyDiv w:val="1"/>
      <w:marLeft w:val="0"/>
      <w:marRight w:val="0"/>
      <w:marTop w:val="0"/>
      <w:marBottom w:val="0"/>
      <w:divBdr>
        <w:top w:val="none" w:sz="0" w:space="0" w:color="auto"/>
        <w:left w:val="none" w:sz="0" w:space="0" w:color="auto"/>
        <w:bottom w:val="none" w:sz="0" w:space="0" w:color="auto"/>
        <w:right w:val="none" w:sz="0" w:space="0" w:color="auto"/>
      </w:divBdr>
    </w:div>
    <w:div w:id="1686663991">
      <w:bodyDiv w:val="1"/>
      <w:marLeft w:val="0"/>
      <w:marRight w:val="0"/>
      <w:marTop w:val="0"/>
      <w:marBottom w:val="0"/>
      <w:divBdr>
        <w:top w:val="none" w:sz="0" w:space="0" w:color="auto"/>
        <w:left w:val="none" w:sz="0" w:space="0" w:color="auto"/>
        <w:bottom w:val="none" w:sz="0" w:space="0" w:color="auto"/>
        <w:right w:val="none" w:sz="0" w:space="0" w:color="auto"/>
      </w:divBdr>
    </w:div>
    <w:div w:id="172552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si.nist.gov/global/index.cfm/L1-7/L2-35/A-63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metro.gov.br/barreirastecnicas/estudo-setorial.asp"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A0006-8954-43A8-AF99-ABF9CC92F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10</Pages>
  <Words>4738</Words>
  <Characters>27008</Characters>
  <Application>Microsoft Office Word</Application>
  <DocSecurity>0</DocSecurity>
  <Lines>225</Lines>
  <Paragraphs>63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João Antônio Ramon</dc:creator>
  <cp:lastModifiedBy>Braeden Young</cp:lastModifiedBy>
  <cp:revision>9</cp:revision>
  <dcterms:created xsi:type="dcterms:W3CDTF">2016-06-29T12:26:00Z</dcterms:created>
  <dcterms:modified xsi:type="dcterms:W3CDTF">2016-06-30T14:36:00Z</dcterms:modified>
</cp:coreProperties>
</file>